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0B55" w14:textId="77777777" w:rsidR="00594593" w:rsidRPr="00506793" w:rsidRDefault="00594593" w:rsidP="00594593">
      <w:pPr>
        <w:rPr>
          <w:rFonts w:asciiTheme="minorHAnsi" w:hAnsiTheme="minorHAnsi" w:cs="Arial"/>
          <w:sz w:val="20"/>
          <w:szCs w:val="21"/>
        </w:rPr>
      </w:pPr>
    </w:p>
    <w:p w14:paraId="7ED685FB" w14:textId="77777777" w:rsidR="009C21CE" w:rsidRPr="00BC3894" w:rsidRDefault="009C21CE" w:rsidP="00594593">
      <w:pPr>
        <w:jc w:val="center"/>
        <w:rPr>
          <w:rFonts w:ascii="Georgia" w:hAnsi="Georgia" w:cs="Calibri"/>
          <w:b/>
          <w:bCs/>
          <w:color w:val="000000"/>
          <w:sz w:val="28"/>
          <w:szCs w:val="28"/>
        </w:rPr>
      </w:pPr>
      <w:r w:rsidRPr="00BC3894">
        <w:rPr>
          <w:rFonts w:ascii="Georgia" w:hAnsi="Georgia" w:cs="Calibri"/>
          <w:b/>
          <w:bCs/>
          <w:color w:val="000000"/>
          <w:sz w:val="28"/>
          <w:szCs w:val="28"/>
        </w:rPr>
        <w:t>Position Description</w:t>
      </w:r>
    </w:p>
    <w:p w14:paraId="06DEE0AE" w14:textId="77777777" w:rsidR="001C354A" w:rsidRPr="00506793" w:rsidRDefault="001C354A" w:rsidP="001C354A">
      <w:pPr>
        <w:rPr>
          <w:rFonts w:asciiTheme="minorHAnsi" w:hAnsiTheme="minorHAnsi" w:cs="Arial"/>
          <w:sz w:val="20"/>
          <w:szCs w:val="21"/>
        </w:rPr>
      </w:pPr>
    </w:p>
    <w:tbl>
      <w:tblPr>
        <w:tblW w:w="10170" w:type="dxa"/>
        <w:tblInd w:w="80" w:type="dxa"/>
        <w:tblCellMar>
          <w:left w:w="0" w:type="dxa"/>
          <w:right w:w="0" w:type="dxa"/>
        </w:tblCellMar>
        <w:tblLook w:val="00A0" w:firstRow="1" w:lastRow="0" w:firstColumn="1" w:lastColumn="0" w:noHBand="0" w:noVBand="0"/>
      </w:tblPr>
      <w:tblGrid>
        <w:gridCol w:w="5549"/>
        <w:gridCol w:w="4621"/>
      </w:tblGrid>
      <w:tr w:rsidR="00994341" w:rsidRPr="0017119D" w14:paraId="6B6270B0" w14:textId="77777777" w:rsidTr="005A5E59">
        <w:trPr>
          <w:trHeight w:val="279"/>
        </w:trPr>
        <w:tc>
          <w:tcPr>
            <w:tcW w:w="55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B3A6DC" w14:textId="0C86C349" w:rsidR="00994341" w:rsidRPr="00337744" w:rsidRDefault="00994341" w:rsidP="009E06C8">
            <w:pPr>
              <w:rPr>
                <w:rFonts w:ascii="Georgia" w:hAnsi="Georgia" w:cs="Calibri"/>
                <w:color w:val="000000"/>
              </w:rPr>
            </w:pPr>
            <w:r w:rsidRPr="0017119D">
              <w:rPr>
                <w:rFonts w:ascii="Georgia" w:hAnsi="Georgia" w:cs="Calibri"/>
                <w:b/>
                <w:bCs/>
                <w:color w:val="000000"/>
              </w:rPr>
              <w:t xml:space="preserve">Title: </w:t>
            </w:r>
            <w:r w:rsidR="00337744">
              <w:rPr>
                <w:rFonts w:ascii="Georgia" w:hAnsi="Georgia" w:cs="Calibri"/>
                <w:color w:val="000000"/>
              </w:rPr>
              <w:t>Philanthropic Advisor, Tiers 1-2</w:t>
            </w:r>
          </w:p>
        </w:tc>
        <w:tc>
          <w:tcPr>
            <w:tcW w:w="46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150B62" w14:textId="205087A2" w:rsidR="00994341" w:rsidRPr="0017119D" w:rsidRDefault="00994341" w:rsidP="009E06C8">
            <w:pPr>
              <w:rPr>
                <w:rFonts w:ascii="Georgia" w:hAnsi="Georgia" w:cs="Calibri"/>
                <w:color w:val="000000"/>
              </w:rPr>
            </w:pPr>
            <w:r w:rsidRPr="0017119D">
              <w:rPr>
                <w:rFonts w:ascii="Georgia" w:hAnsi="Georgia" w:cs="Calibri"/>
                <w:b/>
                <w:bCs/>
                <w:color w:val="000000"/>
              </w:rPr>
              <w:t>Hours</w:t>
            </w:r>
            <w:r w:rsidRPr="0017119D">
              <w:rPr>
                <w:rFonts w:ascii="Georgia" w:hAnsi="Georgia" w:cs="Calibri"/>
                <w:color w:val="000000"/>
              </w:rPr>
              <w:t>: Full-Time</w:t>
            </w:r>
          </w:p>
        </w:tc>
      </w:tr>
      <w:tr w:rsidR="00994341" w:rsidRPr="0017119D" w14:paraId="1558BD67" w14:textId="77777777" w:rsidTr="00337744">
        <w:trPr>
          <w:trHeight w:val="358"/>
        </w:trPr>
        <w:tc>
          <w:tcPr>
            <w:tcW w:w="55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89F1B8" w14:textId="348ABBE7" w:rsidR="00994341" w:rsidRPr="0017119D" w:rsidRDefault="00994341" w:rsidP="009E06C8">
            <w:pPr>
              <w:rPr>
                <w:rFonts w:ascii="Georgia" w:hAnsi="Georgia" w:cs="Calibri"/>
                <w:color w:val="000000"/>
              </w:rPr>
            </w:pPr>
            <w:r w:rsidRPr="0017119D">
              <w:rPr>
                <w:rFonts w:ascii="Georgia" w:hAnsi="Georgia" w:cs="Calibri"/>
                <w:b/>
                <w:bCs/>
                <w:color w:val="000000"/>
              </w:rPr>
              <w:t>Department</w:t>
            </w:r>
            <w:r w:rsidRPr="0017119D">
              <w:rPr>
                <w:rFonts w:ascii="Georgia" w:hAnsi="Georgia" w:cs="Calibri"/>
                <w:bCs/>
                <w:color w:val="000000"/>
              </w:rPr>
              <w:t xml:space="preserve">:  </w:t>
            </w:r>
            <w:r w:rsidR="00337744">
              <w:rPr>
                <w:rFonts w:ascii="Georgia" w:hAnsi="Georgia" w:cs="Calibri"/>
                <w:bCs/>
                <w:color w:val="000000"/>
              </w:rPr>
              <w:t>Philanthropic Services</w:t>
            </w:r>
          </w:p>
        </w:tc>
        <w:tc>
          <w:tcPr>
            <w:tcW w:w="46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0AFB54" w14:textId="03F03201" w:rsidR="00994341" w:rsidRPr="005A5E59" w:rsidRDefault="00994341" w:rsidP="009E06C8">
            <w:pPr>
              <w:rPr>
                <w:rFonts w:ascii="Georgia" w:hAnsi="Georgia" w:cs="Calibri"/>
                <w:bCs/>
                <w:color w:val="000000"/>
              </w:rPr>
            </w:pPr>
            <w:r w:rsidRPr="0017119D">
              <w:rPr>
                <w:rFonts w:ascii="Georgia" w:hAnsi="Georgia" w:cs="Calibri"/>
                <w:b/>
                <w:bCs/>
                <w:color w:val="000000"/>
              </w:rPr>
              <w:t>Classification:</w:t>
            </w:r>
            <w:r w:rsidRPr="0017119D">
              <w:rPr>
                <w:rFonts w:ascii="Georgia" w:hAnsi="Georgia" w:cs="Calibri"/>
                <w:color w:val="000000"/>
              </w:rPr>
              <w:t xml:space="preserve"> </w:t>
            </w:r>
            <w:r w:rsidRPr="0017119D">
              <w:rPr>
                <w:rFonts w:ascii="Georgia" w:hAnsi="Georgia" w:cs="Calibri"/>
                <w:bCs/>
                <w:color w:val="000000"/>
              </w:rPr>
              <w:t>Exempt</w:t>
            </w:r>
            <w:r w:rsidR="005A5E59">
              <w:rPr>
                <w:rFonts w:ascii="Georgia" w:hAnsi="Georgia" w:cs="Calibri"/>
                <w:bCs/>
                <w:color w:val="000000"/>
              </w:rPr>
              <w:t xml:space="preserve"> </w:t>
            </w:r>
          </w:p>
        </w:tc>
      </w:tr>
      <w:tr w:rsidR="00994341" w:rsidRPr="0017119D" w14:paraId="43F211B0" w14:textId="77777777" w:rsidTr="005A5E59">
        <w:trPr>
          <w:trHeight w:val="583"/>
        </w:trPr>
        <w:tc>
          <w:tcPr>
            <w:tcW w:w="55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66E3E0" w14:textId="42006AA7" w:rsidR="00994341" w:rsidRPr="00337744" w:rsidRDefault="00994341" w:rsidP="009E06C8">
            <w:pPr>
              <w:rPr>
                <w:rFonts w:ascii="Georgia" w:hAnsi="Georgia" w:cs="Calibri"/>
                <w:color w:val="000000"/>
              </w:rPr>
            </w:pPr>
            <w:r w:rsidRPr="0017119D">
              <w:rPr>
                <w:rFonts w:ascii="Georgia" w:hAnsi="Georgia" w:cs="Calibri"/>
                <w:b/>
                <w:bCs/>
                <w:color w:val="000000"/>
              </w:rPr>
              <w:t>Reports to:</w:t>
            </w:r>
            <w:r w:rsidR="00337744">
              <w:rPr>
                <w:rFonts w:ascii="Georgia" w:hAnsi="Georgia" w:cs="Calibri"/>
                <w:b/>
                <w:bCs/>
                <w:color w:val="000000"/>
              </w:rPr>
              <w:t xml:space="preserve"> </w:t>
            </w:r>
            <w:r w:rsidR="00337744">
              <w:rPr>
                <w:rFonts w:ascii="Georgia" w:hAnsi="Georgia" w:cs="Calibri"/>
                <w:color w:val="000000"/>
              </w:rPr>
              <w:t>VP, Philanthropic Strategy &amp; Engagement</w:t>
            </w:r>
          </w:p>
        </w:tc>
        <w:tc>
          <w:tcPr>
            <w:tcW w:w="46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40B87A" w14:textId="17EB8210" w:rsidR="00994341" w:rsidRPr="0017119D" w:rsidRDefault="00994341" w:rsidP="009E06C8">
            <w:pPr>
              <w:rPr>
                <w:rFonts w:ascii="Georgia" w:hAnsi="Georgia" w:cs="Calibri"/>
                <w:color w:val="000000"/>
              </w:rPr>
            </w:pPr>
            <w:r w:rsidRPr="0017119D">
              <w:rPr>
                <w:rFonts w:ascii="Georgia" w:hAnsi="Georgia" w:cs="Calibri"/>
                <w:b/>
                <w:bCs/>
                <w:color w:val="000000"/>
              </w:rPr>
              <w:t>Created On:</w:t>
            </w:r>
            <w:r w:rsidRPr="0017119D">
              <w:rPr>
                <w:rFonts w:ascii="Georgia" w:hAnsi="Georgia" w:cs="Calibri"/>
                <w:color w:val="000000"/>
              </w:rPr>
              <w:t xml:space="preserve"> </w:t>
            </w:r>
            <w:r w:rsidR="00337744">
              <w:rPr>
                <w:rFonts w:ascii="Georgia" w:hAnsi="Georgia" w:cs="Calibri"/>
                <w:color w:val="000000"/>
              </w:rPr>
              <w:t>07</w:t>
            </w:r>
            <w:r w:rsidR="00E07F49" w:rsidRPr="0017119D">
              <w:rPr>
                <w:rFonts w:ascii="Georgia" w:hAnsi="Georgia" w:cs="Calibri"/>
                <w:color w:val="000000"/>
              </w:rPr>
              <w:t>/</w:t>
            </w:r>
            <w:r w:rsidR="00337744">
              <w:rPr>
                <w:rFonts w:ascii="Georgia" w:hAnsi="Georgia" w:cs="Calibri"/>
                <w:color w:val="000000"/>
              </w:rPr>
              <w:t>26</w:t>
            </w:r>
          </w:p>
        </w:tc>
      </w:tr>
      <w:tr w:rsidR="00E07F49" w:rsidRPr="0017119D" w14:paraId="49341DA2" w14:textId="77777777" w:rsidTr="005A5E59">
        <w:trPr>
          <w:trHeight w:val="279"/>
        </w:trPr>
        <w:tc>
          <w:tcPr>
            <w:tcW w:w="55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7CD0B5" w14:textId="7069A4CC" w:rsidR="00E07F49" w:rsidRPr="0017119D" w:rsidRDefault="00E07F49" w:rsidP="009E06C8">
            <w:pPr>
              <w:rPr>
                <w:rFonts w:ascii="Georgia" w:hAnsi="Georgia" w:cs="Calibri"/>
                <w:color w:val="000000"/>
              </w:rPr>
            </w:pPr>
            <w:r w:rsidRPr="0017119D">
              <w:rPr>
                <w:rFonts w:ascii="Georgia" w:hAnsi="Georgia" w:cs="Calibri"/>
                <w:b/>
                <w:bCs/>
                <w:color w:val="000000"/>
              </w:rPr>
              <w:t>Pay Range:</w:t>
            </w:r>
            <w:r w:rsidRPr="0017119D">
              <w:rPr>
                <w:rFonts w:ascii="Georgia" w:hAnsi="Georgia" w:cs="Calibri"/>
                <w:color w:val="000000"/>
              </w:rPr>
              <w:t xml:space="preserve"> $</w:t>
            </w:r>
            <w:r w:rsidR="00337744">
              <w:rPr>
                <w:rFonts w:ascii="Georgia" w:hAnsi="Georgia" w:cs="Calibri"/>
                <w:color w:val="000000"/>
              </w:rPr>
              <w:t>107,000</w:t>
            </w:r>
            <w:r w:rsidRPr="0017119D">
              <w:rPr>
                <w:rFonts w:ascii="Georgia" w:hAnsi="Georgia" w:cs="Calibri"/>
                <w:color w:val="000000"/>
              </w:rPr>
              <w:t>-$</w:t>
            </w:r>
            <w:r w:rsidR="00337744">
              <w:rPr>
                <w:rFonts w:ascii="Georgia" w:hAnsi="Georgia" w:cs="Calibri"/>
                <w:color w:val="000000"/>
              </w:rPr>
              <w:t>134,000</w:t>
            </w:r>
          </w:p>
        </w:tc>
        <w:tc>
          <w:tcPr>
            <w:tcW w:w="46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5F89BF" w14:textId="2CB75AD3" w:rsidR="00E07F49" w:rsidRPr="0017119D" w:rsidRDefault="002C047A" w:rsidP="009E06C8">
            <w:pPr>
              <w:rPr>
                <w:rFonts w:ascii="Georgia" w:hAnsi="Georgia" w:cs="Calibri"/>
                <w:color w:val="000000"/>
              </w:rPr>
            </w:pPr>
            <w:r w:rsidRPr="0017119D">
              <w:rPr>
                <w:rFonts w:ascii="Georgia" w:hAnsi="Georgia" w:cs="Calibri"/>
                <w:b/>
                <w:bCs/>
                <w:color w:val="000000"/>
              </w:rPr>
              <w:t xml:space="preserve">Location: </w:t>
            </w:r>
            <w:r w:rsidRPr="0017119D">
              <w:rPr>
                <w:rFonts w:ascii="Georgia" w:hAnsi="Georgia" w:cs="Calibri"/>
                <w:color w:val="000000"/>
              </w:rPr>
              <w:t>Minneapolis/Hybrid</w:t>
            </w:r>
          </w:p>
        </w:tc>
      </w:tr>
    </w:tbl>
    <w:p w14:paraId="1328865B" w14:textId="77777777" w:rsidR="009C21CE" w:rsidRPr="0017119D" w:rsidRDefault="009C21CE" w:rsidP="009C21CE">
      <w:pPr>
        <w:rPr>
          <w:rFonts w:ascii="Georgia" w:hAnsi="Georgia" w:cs="Arial"/>
        </w:rPr>
      </w:pPr>
    </w:p>
    <w:p w14:paraId="1D093057" w14:textId="77777777" w:rsidR="007A3D78" w:rsidRPr="00337744" w:rsidRDefault="007A3D78" w:rsidP="007A3D78">
      <w:pPr>
        <w:rPr>
          <w:rFonts w:ascii="Georgia" w:hAnsi="Georgia" w:cs="Calibri"/>
          <w:b/>
          <w:bCs/>
          <w:color w:val="000000"/>
        </w:rPr>
      </w:pPr>
      <w:r w:rsidRPr="00337744">
        <w:rPr>
          <w:rFonts w:ascii="Georgia" w:hAnsi="Georgia" w:cs="Calibri"/>
          <w:b/>
          <w:bCs/>
          <w:color w:val="000000"/>
        </w:rPr>
        <w:t>Organizational Overview:</w:t>
      </w:r>
    </w:p>
    <w:p w14:paraId="049031A8" w14:textId="77777777" w:rsidR="007A3D78" w:rsidRPr="00337744" w:rsidRDefault="007A3D78" w:rsidP="007A3D78">
      <w:pPr>
        <w:rPr>
          <w:rFonts w:ascii="Georgia" w:hAnsi="Georgia" w:cs="Calibri"/>
          <w:color w:val="000000"/>
        </w:rPr>
      </w:pPr>
      <w:r w:rsidRPr="00337744">
        <w:rPr>
          <w:rFonts w:ascii="Georgia" w:hAnsi="Georgia" w:cs="Calibri"/>
          <w:color w:val="000000"/>
        </w:rPr>
        <w:t xml:space="preserve">The Minneapolis Foundation drives collective action to realize strong, vibrant communities. The Foundation cultivates generosity by </w:t>
      </w:r>
      <w:proofErr w:type="gramStart"/>
      <w:r w:rsidRPr="00337744">
        <w:rPr>
          <w:rFonts w:ascii="Georgia" w:hAnsi="Georgia" w:cs="Calibri"/>
          <w:color w:val="000000"/>
        </w:rPr>
        <w:t>taking action</w:t>
      </w:r>
      <w:proofErr w:type="gramEnd"/>
      <w:r w:rsidRPr="00337744">
        <w:rPr>
          <w:rFonts w:ascii="Georgia" w:hAnsi="Georgia" w:cs="Calibri"/>
          <w:color w:val="000000"/>
        </w:rPr>
        <w:t xml:space="preserve"> on the greatest civic, social, and economic needs—partnering with nonprofits, facilitating grantmaking, driving research and advocacy, and providing services to donors seeking to make a difference in their communities.</w:t>
      </w:r>
    </w:p>
    <w:p w14:paraId="1094325C" w14:textId="77777777" w:rsidR="006E2CEE" w:rsidRPr="00337744" w:rsidRDefault="006E2CEE" w:rsidP="007A3D78">
      <w:pPr>
        <w:rPr>
          <w:rFonts w:ascii="Georgia" w:hAnsi="Georgia" w:cs="Calibri"/>
          <w:color w:val="000000"/>
        </w:rPr>
      </w:pPr>
    </w:p>
    <w:p w14:paraId="1EDD2752" w14:textId="7C838FD9" w:rsidR="006E2CEE" w:rsidRPr="00337744" w:rsidRDefault="006E2CEE" w:rsidP="007A3D78">
      <w:pPr>
        <w:rPr>
          <w:rFonts w:ascii="Georgia" w:hAnsi="Georgia" w:cs="Calibri"/>
          <w:b/>
          <w:bCs/>
          <w:color w:val="000000"/>
        </w:rPr>
      </w:pPr>
      <w:r w:rsidRPr="00337744">
        <w:rPr>
          <w:rFonts w:ascii="Georgia" w:hAnsi="Georgia" w:cs="Calibri"/>
          <w:b/>
          <w:bCs/>
          <w:color w:val="000000"/>
        </w:rPr>
        <w:t>Our Approach to Talent &amp; Culture:</w:t>
      </w:r>
    </w:p>
    <w:p w14:paraId="51843F65" w14:textId="409B38F2" w:rsidR="006E2CEE" w:rsidRPr="00337744" w:rsidRDefault="006E2CEE" w:rsidP="007A3D78">
      <w:pPr>
        <w:rPr>
          <w:rFonts w:ascii="Georgia" w:hAnsi="Georgia" w:cs="Calibri"/>
          <w:color w:val="000000"/>
        </w:rPr>
      </w:pPr>
      <w:r w:rsidRPr="00337744">
        <w:rPr>
          <w:rFonts w:ascii="Georgia" w:hAnsi="Georgia"/>
          <w:color w:val="000000"/>
          <w:shd w:val="clear" w:color="auto" w:fill="FFFFFF"/>
        </w:rPr>
        <w:t>We strive to employ a team -</w:t>
      </w:r>
      <w:r w:rsidR="00AA465B">
        <w:rPr>
          <w:rFonts w:ascii="Georgia" w:hAnsi="Georgia"/>
          <w:color w:val="000000"/>
          <w:shd w:val="clear" w:color="auto" w:fill="FFFFFF"/>
        </w:rPr>
        <w:t xml:space="preserve"> </w:t>
      </w:r>
      <w:r w:rsidRPr="00337744">
        <w:rPr>
          <w:rFonts w:ascii="Georgia" w:hAnsi="Georgia"/>
          <w:color w:val="000000"/>
          <w:shd w:val="clear" w:color="auto" w:fill="FFFFFF"/>
        </w:rPr>
        <w:t>especially leaders</w:t>
      </w:r>
      <w:r w:rsidR="00AA465B">
        <w:rPr>
          <w:rFonts w:ascii="Georgia" w:hAnsi="Georgia"/>
          <w:color w:val="000000"/>
          <w:shd w:val="clear" w:color="auto" w:fill="FFFFFF"/>
        </w:rPr>
        <w:t xml:space="preserve"> </w:t>
      </w:r>
      <w:r w:rsidRPr="00337744">
        <w:rPr>
          <w:rFonts w:ascii="Georgia" w:hAnsi="Georgia"/>
          <w:color w:val="000000"/>
          <w:shd w:val="clear" w:color="auto" w:fill="FFFFFF"/>
        </w:rPr>
        <w:t>- who are culturally competent and reflect the makeup of the communities we serve. Overall, we cultivate a culture that is aligned with our core values. Our goal of fostering a culture of collaboration, excellence, and respect while ensuring accountability among all members of our organization is reflected in our talent acquisition and management strategies. </w:t>
      </w:r>
    </w:p>
    <w:p w14:paraId="7830984C" w14:textId="77777777" w:rsidR="007A3D78" w:rsidRPr="00337744" w:rsidRDefault="007A3D78" w:rsidP="009C21CE">
      <w:pPr>
        <w:rPr>
          <w:rFonts w:ascii="Georgia" w:hAnsi="Georgia" w:cs="Calibri"/>
          <w:b/>
          <w:bCs/>
          <w:color w:val="000000"/>
        </w:rPr>
      </w:pPr>
    </w:p>
    <w:p w14:paraId="0D56AF90" w14:textId="77777777" w:rsidR="00566F34" w:rsidRPr="00337744" w:rsidRDefault="0045235A" w:rsidP="00566F34">
      <w:pPr>
        <w:rPr>
          <w:rFonts w:ascii="Georgia" w:hAnsi="Georgia" w:cs="Calibri"/>
          <w:b/>
          <w:bCs/>
          <w:color w:val="000000"/>
        </w:rPr>
      </w:pPr>
      <w:r w:rsidRPr="00337744">
        <w:rPr>
          <w:rFonts w:ascii="Georgia" w:hAnsi="Georgia" w:cs="Calibri"/>
          <w:b/>
          <w:bCs/>
          <w:color w:val="000000"/>
        </w:rPr>
        <w:t xml:space="preserve">Position Overview: </w:t>
      </w:r>
    </w:p>
    <w:p w14:paraId="636F9E14" w14:textId="2C2063C3" w:rsidR="00337744" w:rsidRPr="00337744" w:rsidRDefault="00337744" w:rsidP="00337744">
      <w:pPr>
        <w:pStyle w:val="paragraph"/>
        <w:spacing w:before="0" w:beforeAutospacing="0" w:after="0" w:afterAutospacing="0"/>
        <w:textAlignment w:val="baseline"/>
        <w:rPr>
          <w:rFonts w:ascii="Georgia" w:hAnsi="Georgia" w:cs="Segoe UI"/>
        </w:rPr>
      </w:pPr>
      <w:r w:rsidRPr="00337744">
        <w:rPr>
          <w:rStyle w:val="normaltextrun"/>
          <w:rFonts w:ascii="Georgia" w:hAnsi="Georgia" w:cs="Segoe UI"/>
          <w:color w:val="000000"/>
        </w:rPr>
        <w:t>The Philanthropic Services team of the Minneapolis Foundation actively works with more than 1,000 charitable individuals, families, and businesses to express their generosity</w:t>
      </w:r>
      <w:r w:rsidR="00AA465B">
        <w:rPr>
          <w:rStyle w:val="normaltextrun"/>
          <w:rFonts w:ascii="Georgia" w:hAnsi="Georgia" w:cs="Segoe UI"/>
          <w:color w:val="000000"/>
        </w:rPr>
        <w:t xml:space="preserve"> - </w:t>
      </w:r>
      <w:r w:rsidRPr="00337744">
        <w:rPr>
          <w:rStyle w:val="normaltextrun"/>
          <w:rFonts w:ascii="Georgia" w:hAnsi="Georgia" w:cs="Segoe UI"/>
          <w:color w:val="000000"/>
        </w:rPr>
        <w:t>personally, collectively, and across generations. We believe that those closest to issues are best positioned to</w:t>
      </w:r>
    </w:p>
    <w:p w14:paraId="7183B309" w14:textId="114811DF" w:rsidR="00337744" w:rsidRPr="00337744" w:rsidRDefault="00337744" w:rsidP="00337744">
      <w:pPr>
        <w:pStyle w:val="paragraph"/>
        <w:spacing w:before="0" w:beforeAutospacing="0" w:after="0" w:afterAutospacing="0"/>
        <w:textAlignment w:val="baseline"/>
        <w:rPr>
          <w:rFonts w:ascii="Georgia" w:hAnsi="Georgia" w:cs="Segoe UI"/>
        </w:rPr>
      </w:pPr>
      <w:r w:rsidRPr="00337744">
        <w:rPr>
          <w:rStyle w:val="normaltextrun"/>
          <w:rFonts w:ascii="Georgia" w:hAnsi="Georgia" w:cs="Segoe UI"/>
          <w:color w:val="000000"/>
        </w:rPr>
        <w:t>understand and address them. A Philanthropic Advisor’s role is to partner with others to sow</w:t>
      </w:r>
      <w:r w:rsidRPr="00337744">
        <w:rPr>
          <w:rFonts w:ascii="Georgia" w:hAnsi="Georgia" w:cs="Segoe UI"/>
        </w:rPr>
        <w:t xml:space="preserve"> </w:t>
      </w:r>
      <w:r w:rsidRPr="00337744">
        <w:rPr>
          <w:rStyle w:val="normaltextrun"/>
          <w:rFonts w:ascii="Georgia" w:hAnsi="Georgia" w:cs="Segoe UI"/>
          <w:color w:val="000000"/>
        </w:rPr>
        <w:t>and nurture the seeds of strong, vibrant communities, build short- and long-term relationships, and advance the engagement goals of the Minneapolis Foundation. The Philanthropic Advisor will execute our plan for Excellence in Donor Experience, leveraging the Foundation’s experti</w:t>
      </w:r>
      <w:r w:rsidR="00AA465B">
        <w:rPr>
          <w:rStyle w:val="normaltextrun"/>
          <w:rFonts w:ascii="Georgia" w:hAnsi="Georgia" w:cs="Segoe UI"/>
          <w:color w:val="000000"/>
        </w:rPr>
        <w:t xml:space="preserve">se </w:t>
      </w:r>
      <w:r w:rsidRPr="00337744">
        <w:rPr>
          <w:rStyle w:val="normaltextrun"/>
          <w:rFonts w:ascii="Georgia" w:hAnsi="Georgia" w:cs="Segoe UI"/>
          <w:color w:val="000000"/>
        </w:rPr>
        <w:t>providing opportunities to bring community needs closer to sources of funding. </w:t>
      </w:r>
    </w:p>
    <w:p w14:paraId="48AF0AEC" w14:textId="77777777" w:rsidR="00337744" w:rsidRPr="00337744" w:rsidRDefault="00337744" w:rsidP="00337744">
      <w:pPr>
        <w:pStyle w:val="paragraph"/>
        <w:spacing w:before="0" w:beforeAutospacing="0" w:after="0" w:afterAutospacing="0"/>
        <w:textAlignment w:val="baseline"/>
        <w:rPr>
          <w:rStyle w:val="normaltextrun"/>
          <w:rFonts w:ascii="Georgia" w:hAnsi="Georgia" w:cs="Segoe UI"/>
          <w:color w:val="000000"/>
        </w:rPr>
      </w:pPr>
    </w:p>
    <w:p w14:paraId="0FB70B48" w14:textId="4D603292" w:rsidR="00AB60C9" w:rsidRPr="00337744" w:rsidRDefault="00337744" w:rsidP="00337744">
      <w:pPr>
        <w:pStyle w:val="paragraph"/>
        <w:spacing w:before="0" w:beforeAutospacing="0" w:after="0" w:afterAutospacing="0"/>
        <w:textAlignment w:val="baseline"/>
        <w:rPr>
          <w:rFonts w:ascii="Georgia" w:hAnsi="Georgia" w:cs="Segoe UI"/>
        </w:rPr>
      </w:pPr>
      <w:r w:rsidRPr="00337744">
        <w:rPr>
          <w:rStyle w:val="normaltextrun"/>
          <w:rFonts w:ascii="Georgia" w:hAnsi="Georgia"/>
          <w:color w:val="000000"/>
          <w:shd w:val="clear" w:color="auto" w:fill="FFFFFF"/>
        </w:rPr>
        <w:t xml:space="preserve">This role is responsible for delivering an excellent fundholder experience in grantmaking and philanthropic advising for 300+ Funds </w:t>
      </w:r>
      <w:r w:rsidRPr="00337744">
        <w:rPr>
          <w:rStyle w:val="normaltextrun"/>
          <w:rFonts w:ascii="Georgia" w:hAnsi="Georgia" w:cs="Segoe UI"/>
          <w:color w:val="000000"/>
        </w:rPr>
        <w:t>in their portfolio, while</w:t>
      </w:r>
      <w:r w:rsidR="00F85F74">
        <w:rPr>
          <w:rStyle w:val="normaltextrun"/>
          <w:rFonts w:ascii="Georgia" w:hAnsi="Georgia" w:cs="Segoe UI"/>
          <w:color w:val="000000"/>
        </w:rPr>
        <w:t xml:space="preserve"> also </w:t>
      </w:r>
      <w:r w:rsidRPr="00337744">
        <w:rPr>
          <w:rStyle w:val="normaltextrun"/>
          <w:rFonts w:ascii="Georgia" w:hAnsi="Georgia" w:cs="Segoe UI"/>
          <w:color w:val="000000"/>
        </w:rPr>
        <w:t>helping</w:t>
      </w:r>
      <w:r w:rsidR="00F85F74">
        <w:rPr>
          <w:rStyle w:val="normaltextrun"/>
          <w:rFonts w:ascii="Georgia" w:hAnsi="Georgia" w:cs="Segoe UI"/>
          <w:color w:val="000000"/>
        </w:rPr>
        <w:t xml:space="preserve"> </w:t>
      </w:r>
      <w:r w:rsidRPr="00337744">
        <w:rPr>
          <w:rStyle w:val="normaltextrun"/>
          <w:rFonts w:ascii="Georgia" w:hAnsi="Georgia" w:cs="Segoe UI"/>
          <w:color w:val="000000"/>
        </w:rPr>
        <w:t>fundholders</w:t>
      </w:r>
      <w:r w:rsidR="00F85F74">
        <w:rPr>
          <w:rStyle w:val="normaltextrun"/>
          <w:rFonts w:ascii="Georgia" w:hAnsi="Georgia" w:cs="Segoe UI"/>
          <w:color w:val="000000"/>
        </w:rPr>
        <w:t xml:space="preserve"> </w:t>
      </w:r>
      <w:r w:rsidRPr="00337744">
        <w:rPr>
          <w:rStyle w:val="normaltextrun"/>
          <w:rFonts w:ascii="Georgia" w:hAnsi="Georgia" w:cs="Segoe UI"/>
          <w:color w:val="000000"/>
        </w:rPr>
        <w:t>understand community issues and needs and prioritizing community voice. The Philanthropic Advisor Tiers 1 - 2 will manage their portfolio by maintaining key segments of Funds and assisting fundholders in achieving their charitable goals. </w:t>
      </w:r>
      <w:r w:rsidRPr="00337744">
        <w:rPr>
          <w:rStyle w:val="eop"/>
          <w:rFonts w:ascii="Georgia" w:hAnsi="Georgia" w:cs="Segoe UI"/>
          <w:color w:val="000000"/>
        </w:rPr>
        <w:t> </w:t>
      </w:r>
    </w:p>
    <w:p w14:paraId="1DA4E971" w14:textId="77777777" w:rsidR="00AB60C9" w:rsidRPr="00337744" w:rsidRDefault="00AB60C9" w:rsidP="009C21CE">
      <w:pPr>
        <w:rPr>
          <w:rFonts w:ascii="Georgia" w:hAnsi="Georgia" w:cs="Arial"/>
        </w:rPr>
      </w:pPr>
    </w:p>
    <w:p w14:paraId="3B0CA6B9" w14:textId="3AC4A723" w:rsidR="00746DB5" w:rsidRPr="00337744" w:rsidRDefault="00063256" w:rsidP="009C21CE">
      <w:pPr>
        <w:rPr>
          <w:rFonts w:ascii="Georgia" w:hAnsi="Georgia" w:cs="Calibri"/>
          <w:b/>
          <w:bCs/>
          <w:color w:val="000000"/>
        </w:rPr>
      </w:pPr>
      <w:r w:rsidRPr="00337744">
        <w:rPr>
          <w:rFonts w:ascii="Georgia" w:hAnsi="Georgia" w:cs="Calibri"/>
          <w:b/>
          <w:bCs/>
          <w:color w:val="000000"/>
        </w:rPr>
        <w:t>Principal Duties and Responsibilities</w:t>
      </w:r>
    </w:p>
    <w:tbl>
      <w:tblPr>
        <w:tblW w:w="1010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1"/>
        <w:gridCol w:w="8001"/>
        <w:gridCol w:w="1221"/>
      </w:tblGrid>
      <w:tr w:rsidR="00337744" w:rsidRPr="00337744" w14:paraId="3D70A414" w14:textId="77777777" w:rsidTr="00337744">
        <w:tc>
          <w:tcPr>
            <w:tcW w:w="881" w:type="dxa"/>
            <w:tcBorders>
              <w:top w:val="single" w:sz="6" w:space="0" w:color="000000"/>
              <w:left w:val="single" w:sz="6" w:space="0" w:color="000000"/>
              <w:bottom w:val="single" w:sz="6" w:space="0" w:color="000000"/>
              <w:right w:val="single" w:sz="6" w:space="0" w:color="000000"/>
            </w:tcBorders>
            <w:hideMark/>
          </w:tcPr>
          <w:p w14:paraId="74A03C74" w14:textId="77777777" w:rsidR="00337744" w:rsidRPr="00337744" w:rsidRDefault="00337744">
            <w:pPr>
              <w:pStyle w:val="paragraph"/>
              <w:spacing w:before="0" w:beforeAutospacing="0" w:after="0" w:afterAutospacing="0"/>
              <w:jc w:val="center"/>
              <w:textAlignment w:val="baseline"/>
              <w:rPr>
                <w:rFonts w:ascii="Georgia" w:hAnsi="Georgia" w:cs="Segoe UI"/>
              </w:rPr>
            </w:pPr>
            <w:r w:rsidRPr="00337744">
              <w:rPr>
                <w:rStyle w:val="normaltextrun"/>
                <w:rFonts w:ascii="Georgia" w:hAnsi="Georgia" w:cs="Segoe UI"/>
                <w:color w:val="000000"/>
              </w:rPr>
              <w:t>65%</w:t>
            </w:r>
            <w:r w:rsidRPr="00337744">
              <w:rPr>
                <w:rStyle w:val="eop"/>
                <w:rFonts w:ascii="Georgia" w:hAnsi="Georgia" w:cs="Segoe UI"/>
                <w:color w:val="000000"/>
              </w:rPr>
              <w:t> </w:t>
            </w:r>
          </w:p>
        </w:tc>
        <w:tc>
          <w:tcPr>
            <w:tcW w:w="8001" w:type="dxa"/>
            <w:tcBorders>
              <w:top w:val="single" w:sz="6" w:space="0" w:color="000000"/>
              <w:left w:val="single" w:sz="6" w:space="0" w:color="000000"/>
              <w:bottom w:val="single" w:sz="6" w:space="0" w:color="000000"/>
              <w:right w:val="single" w:sz="6" w:space="0" w:color="000000"/>
            </w:tcBorders>
            <w:hideMark/>
          </w:tcPr>
          <w:p w14:paraId="423C27E6" w14:textId="77777777" w:rsidR="00337744" w:rsidRPr="00337744" w:rsidRDefault="00337744" w:rsidP="001748D5">
            <w:pPr>
              <w:pStyle w:val="paragraph"/>
              <w:numPr>
                <w:ilvl w:val="0"/>
                <w:numId w:val="1"/>
              </w:numPr>
              <w:spacing w:before="0" w:beforeAutospacing="0" w:after="0" w:afterAutospacing="0"/>
              <w:textAlignment w:val="baseline"/>
              <w:rPr>
                <w:rFonts w:ascii="Georgia" w:hAnsi="Georgia" w:cs="Segoe UI"/>
              </w:rPr>
            </w:pPr>
            <w:r w:rsidRPr="00337744">
              <w:rPr>
                <w:rStyle w:val="normaltextrun"/>
                <w:rFonts w:ascii="Georgia" w:hAnsi="Georgia" w:cs="Segoe UI"/>
              </w:rPr>
              <w:t>Maintain portfolio management responsibilities for donor advised and other funds as assigned and achieve weekly metrics against Philanthropic Services team scorecard.</w:t>
            </w:r>
            <w:r w:rsidRPr="00337744">
              <w:rPr>
                <w:rStyle w:val="eop"/>
                <w:rFonts w:ascii="Georgia" w:hAnsi="Georgia" w:cs="Segoe UI"/>
              </w:rPr>
              <w:t> </w:t>
            </w:r>
          </w:p>
          <w:p w14:paraId="18D382D7" w14:textId="5C138116" w:rsidR="00337744" w:rsidRPr="00337744" w:rsidRDefault="00337744" w:rsidP="001748D5">
            <w:pPr>
              <w:pStyle w:val="paragraph"/>
              <w:numPr>
                <w:ilvl w:val="0"/>
                <w:numId w:val="1"/>
              </w:numPr>
              <w:spacing w:before="0" w:beforeAutospacing="0" w:after="0" w:afterAutospacing="0"/>
              <w:textAlignment w:val="baseline"/>
              <w:rPr>
                <w:rFonts w:ascii="Georgia" w:hAnsi="Georgia" w:cs="Segoe UI"/>
              </w:rPr>
            </w:pPr>
            <w:r w:rsidRPr="00337744">
              <w:rPr>
                <w:rStyle w:val="normaltextrun"/>
                <w:rFonts w:ascii="Georgia" w:hAnsi="Georgia" w:cs="Segoe UI"/>
              </w:rPr>
              <w:t>Meet or exceed all assigned performance metrics by month, quarter, and year including promotion and generation of support of Foundation initiatives to fundholders.</w:t>
            </w:r>
            <w:r w:rsidRPr="00337744">
              <w:rPr>
                <w:rStyle w:val="eop"/>
                <w:rFonts w:ascii="Georgia" w:hAnsi="Georgia" w:cs="Segoe UI"/>
              </w:rPr>
              <w:t> </w:t>
            </w:r>
          </w:p>
          <w:p w14:paraId="054F353F" w14:textId="2C256DE6" w:rsidR="00337744" w:rsidRPr="00337744" w:rsidRDefault="00337744" w:rsidP="001748D5">
            <w:pPr>
              <w:pStyle w:val="paragraph"/>
              <w:numPr>
                <w:ilvl w:val="0"/>
                <w:numId w:val="1"/>
              </w:numPr>
              <w:spacing w:before="0" w:beforeAutospacing="0" w:after="0" w:afterAutospacing="0"/>
              <w:textAlignment w:val="baseline"/>
              <w:rPr>
                <w:rFonts w:ascii="Georgia" w:hAnsi="Georgia" w:cs="Segoe UI"/>
              </w:rPr>
            </w:pPr>
            <w:r w:rsidRPr="00337744">
              <w:rPr>
                <w:rStyle w:val="normaltextrun"/>
                <w:rFonts w:ascii="Georgia" w:hAnsi="Georgia" w:cs="Segoe UI"/>
              </w:rPr>
              <w:lastRenderedPageBreak/>
              <w:t>Execute communications aimed at key segments of portfolio to further fundholder engagement</w:t>
            </w:r>
            <w:r w:rsidR="00AA465B">
              <w:rPr>
                <w:rStyle w:val="normaltextrun"/>
                <w:rFonts w:ascii="Georgia" w:hAnsi="Georgia" w:cs="Segoe UI"/>
              </w:rPr>
              <w:t>, strengthen fund administration,</w:t>
            </w:r>
            <w:r w:rsidRPr="00337744">
              <w:rPr>
                <w:rStyle w:val="normaltextrun"/>
                <w:rFonts w:ascii="Georgia" w:hAnsi="Georgia" w:cs="Segoe UI"/>
              </w:rPr>
              <w:t xml:space="preserve"> and advance the foundation's goals through our impact levers.</w:t>
            </w:r>
            <w:r w:rsidRPr="00337744">
              <w:rPr>
                <w:rStyle w:val="eop"/>
                <w:rFonts w:ascii="Georgia" w:hAnsi="Georgia" w:cs="Segoe UI"/>
              </w:rPr>
              <w:t> </w:t>
            </w:r>
          </w:p>
          <w:p w14:paraId="4ABA5BC5" w14:textId="77777777" w:rsidR="00337744" w:rsidRPr="00337744" w:rsidRDefault="00337744" w:rsidP="001748D5">
            <w:pPr>
              <w:pStyle w:val="paragraph"/>
              <w:numPr>
                <w:ilvl w:val="0"/>
                <w:numId w:val="1"/>
              </w:numPr>
              <w:spacing w:before="0" w:beforeAutospacing="0" w:after="0" w:afterAutospacing="0"/>
              <w:textAlignment w:val="baseline"/>
              <w:rPr>
                <w:rFonts w:ascii="Georgia" w:hAnsi="Georgia" w:cs="Segoe UI"/>
              </w:rPr>
            </w:pPr>
            <w:r w:rsidRPr="00337744">
              <w:rPr>
                <w:rStyle w:val="normaltextrun"/>
                <w:rFonts w:ascii="Georgia" w:hAnsi="Georgia" w:cs="Segoe UI"/>
              </w:rPr>
              <w:t>Participate in the planning, managing, and executing of large meetings and events that advance fundholder involvement and cultivation of testamentary and current gift potential of assigned portfolio.</w:t>
            </w:r>
            <w:r w:rsidRPr="00337744">
              <w:rPr>
                <w:rStyle w:val="eop"/>
                <w:rFonts w:ascii="Georgia" w:hAnsi="Georgia" w:cs="Segoe UI"/>
              </w:rPr>
              <w:t> </w:t>
            </w:r>
          </w:p>
          <w:p w14:paraId="6A5F8302" w14:textId="77777777" w:rsidR="00337744" w:rsidRPr="00337744" w:rsidRDefault="00337744" w:rsidP="001748D5">
            <w:pPr>
              <w:pStyle w:val="paragraph"/>
              <w:numPr>
                <w:ilvl w:val="0"/>
                <w:numId w:val="1"/>
              </w:numPr>
              <w:spacing w:before="0" w:beforeAutospacing="0" w:after="0" w:afterAutospacing="0"/>
              <w:textAlignment w:val="baseline"/>
              <w:rPr>
                <w:rFonts w:ascii="Georgia" w:hAnsi="Georgia" w:cs="Segoe UI"/>
              </w:rPr>
            </w:pPr>
            <w:r w:rsidRPr="00337744">
              <w:rPr>
                <w:rStyle w:val="normaltextrun"/>
                <w:rFonts w:ascii="Georgia" w:hAnsi="Georgia" w:cs="Segoe UI"/>
              </w:rPr>
              <w:t>Identify donors in portfolio for movement across tiers/segments based on engagement and relationship needs. </w:t>
            </w:r>
            <w:r w:rsidRPr="00337744">
              <w:rPr>
                <w:rStyle w:val="eop"/>
                <w:rFonts w:ascii="Georgia" w:hAnsi="Georgia" w:cs="Segoe UI"/>
              </w:rPr>
              <w:t> </w:t>
            </w:r>
          </w:p>
          <w:p w14:paraId="6D31D9E3" w14:textId="3DE6B69D" w:rsidR="00337744" w:rsidRPr="00337744" w:rsidRDefault="00337744" w:rsidP="001748D5">
            <w:pPr>
              <w:pStyle w:val="paragraph"/>
              <w:numPr>
                <w:ilvl w:val="0"/>
                <w:numId w:val="1"/>
              </w:numPr>
              <w:spacing w:before="0" w:beforeAutospacing="0" w:after="0" w:afterAutospacing="0"/>
              <w:textAlignment w:val="baseline"/>
              <w:rPr>
                <w:rFonts w:ascii="Georgia" w:hAnsi="Georgia" w:cs="Segoe UI"/>
              </w:rPr>
            </w:pPr>
            <w:r w:rsidRPr="00337744">
              <w:rPr>
                <w:rStyle w:val="normaltextrun"/>
                <w:rFonts w:ascii="Georgia" w:hAnsi="Georgia" w:cs="Segoe UI"/>
              </w:rPr>
              <w:t>Employ a variety of communication techniques</w:t>
            </w:r>
            <w:r w:rsidR="00AA465B">
              <w:rPr>
                <w:rStyle w:val="normaltextrun"/>
                <w:rFonts w:ascii="Georgia" w:hAnsi="Georgia" w:cs="Segoe UI"/>
              </w:rPr>
              <w:t>.</w:t>
            </w:r>
            <w:r w:rsidRPr="00337744">
              <w:rPr>
                <w:rStyle w:val="normaltextrun"/>
                <w:rFonts w:ascii="Georgia" w:hAnsi="Georgia" w:cs="Segoe UI"/>
              </w:rPr>
              <w:t xml:space="preserve"> including email, mail, telephone, web, and digital methods to engage and educate fundholders</w:t>
            </w:r>
            <w:r w:rsidR="00AA465B">
              <w:rPr>
                <w:rStyle w:val="normaltextrun"/>
                <w:rFonts w:ascii="Georgia" w:hAnsi="Georgia" w:cs="Segoe UI"/>
              </w:rPr>
              <w:t>.</w:t>
            </w:r>
          </w:p>
          <w:p w14:paraId="2C80C477" w14:textId="77777777" w:rsidR="00337744" w:rsidRPr="00337744" w:rsidRDefault="00337744" w:rsidP="001748D5">
            <w:pPr>
              <w:pStyle w:val="paragraph"/>
              <w:numPr>
                <w:ilvl w:val="0"/>
                <w:numId w:val="1"/>
              </w:numPr>
              <w:spacing w:before="0" w:beforeAutospacing="0" w:after="0" w:afterAutospacing="0"/>
              <w:textAlignment w:val="baseline"/>
              <w:rPr>
                <w:rFonts w:ascii="Georgia" w:hAnsi="Georgia" w:cs="Segoe UI"/>
              </w:rPr>
            </w:pPr>
            <w:r w:rsidRPr="00337744">
              <w:rPr>
                <w:rStyle w:val="normaltextrun"/>
                <w:rFonts w:ascii="Georgia" w:hAnsi="Georgia" w:cs="Segoe UI"/>
              </w:rPr>
              <w:t>Document Philanthropic Advisor interactions with donors in the CRM database. </w:t>
            </w:r>
            <w:r w:rsidRPr="00337744">
              <w:rPr>
                <w:rStyle w:val="eop"/>
                <w:rFonts w:ascii="Georgia" w:hAnsi="Georgia" w:cs="Segoe UI"/>
              </w:rPr>
              <w:t> </w:t>
            </w:r>
          </w:p>
        </w:tc>
        <w:tc>
          <w:tcPr>
            <w:tcW w:w="1221" w:type="dxa"/>
            <w:tcBorders>
              <w:top w:val="single" w:sz="6" w:space="0" w:color="000000"/>
              <w:left w:val="single" w:sz="6" w:space="0" w:color="000000"/>
              <w:bottom w:val="single" w:sz="6" w:space="0" w:color="000000"/>
              <w:right w:val="single" w:sz="6" w:space="0" w:color="000000"/>
            </w:tcBorders>
            <w:hideMark/>
          </w:tcPr>
          <w:p w14:paraId="62FDCB64" w14:textId="77777777" w:rsidR="00337744" w:rsidRPr="00337744" w:rsidRDefault="00337744">
            <w:pPr>
              <w:pStyle w:val="paragraph"/>
              <w:spacing w:before="0" w:beforeAutospacing="0" w:after="0" w:afterAutospacing="0"/>
              <w:textAlignment w:val="baseline"/>
              <w:rPr>
                <w:rFonts w:ascii="Georgia" w:hAnsi="Georgia" w:cs="Segoe UI"/>
              </w:rPr>
            </w:pPr>
            <w:r w:rsidRPr="00337744">
              <w:rPr>
                <w:rStyle w:val="normaltextrun"/>
                <w:rFonts w:ascii="Georgia" w:hAnsi="Georgia" w:cs="Segoe UI"/>
                <w:color w:val="000000"/>
              </w:rPr>
              <w:lastRenderedPageBreak/>
              <w:t>Essential</w:t>
            </w:r>
            <w:r w:rsidRPr="00337744">
              <w:rPr>
                <w:rStyle w:val="eop"/>
                <w:rFonts w:ascii="Georgia" w:hAnsi="Georgia" w:cs="Segoe UI"/>
                <w:color w:val="000000"/>
              </w:rPr>
              <w:t> </w:t>
            </w:r>
          </w:p>
        </w:tc>
      </w:tr>
      <w:tr w:rsidR="00337744" w:rsidRPr="00337744" w14:paraId="01D9A433" w14:textId="77777777" w:rsidTr="00337744">
        <w:tc>
          <w:tcPr>
            <w:tcW w:w="881" w:type="dxa"/>
            <w:tcBorders>
              <w:top w:val="single" w:sz="6" w:space="0" w:color="000000"/>
              <w:left w:val="single" w:sz="6" w:space="0" w:color="000000"/>
              <w:bottom w:val="single" w:sz="6" w:space="0" w:color="000000"/>
              <w:right w:val="single" w:sz="6" w:space="0" w:color="000000"/>
            </w:tcBorders>
            <w:hideMark/>
          </w:tcPr>
          <w:p w14:paraId="25536A8F" w14:textId="77777777" w:rsidR="00337744" w:rsidRPr="00337744" w:rsidRDefault="00337744">
            <w:pPr>
              <w:pStyle w:val="paragraph"/>
              <w:spacing w:before="0" w:beforeAutospacing="0" w:after="0" w:afterAutospacing="0"/>
              <w:jc w:val="center"/>
              <w:textAlignment w:val="baseline"/>
              <w:rPr>
                <w:rFonts w:ascii="Georgia" w:hAnsi="Georgia" w:cs="Segoe UI"/>
              </w:rPr>
            </w:pPr>
            <w:r w:rsidRPr="00337744">
              <w:rPr>
                <w:rStyle w:val="normaltextrun"/>
                <w:rFonts w:ascii="Georgia" w:hAnsi="Georgia" w:cs="Segoe UI"/>
                <w:color w:val="000000"/>
              </w:rPr>
              <w:t>20%</w:t>
            </w:r>
            <w:r w:rsidRPr="00337744">
              <w:rPr>
                <w:rStyle w:val="eop"/>
                <w:rFonts w:ascii="Georgia" w:hAnsi="Georgia" w:cs="Segoe UI"/>
                <w:color w:val="000000"/>
              </w:rPr>
              <w:t> </w:t>
            </w:r>
          </w:p>
        </w:tc>
        <w:tc>
          <w:tcPr>
            <w:tcW w:w="8001" w:type="dxa"/>
            <w:tcBorders>
              <w:top w:val="single" w:sz="6" w:space="0" w:color="000000"/>
              <w:left w:val="single" w:sz="6" w:space="0" w:color="000000"/>
              <w:bottom w:val="single" w:sz="6" w:space="0" w:color="000000"/>
              <w:right w:val="single" w:sz="6" w:space="0" w:color="000000"/>
            </w:tcBorders>
            <w:hideMark/>
          </w:tcPr>
          <w:p w14:paraId="0F9D5252" w14:textId="77777777" w:rsidR="00337744" w:rsidRPr="00337744" w:rsidRDefault="00337744" w:rsidP="001748D5">
            <w:pPr>
              <w:pStyle w:val="paragraph"/>
              <w:numPr>
                <w:ilvl w:val="0"/>
                <w:numId w:val="3"/>
              </w:numPr>
              <w:spacing w:before="0" w:beforeAutospacing="0" w:after="0" w:afterAutospacing="0"/>
              <w:textAlignment w:val="baseline"/>
              <w:rPr>
                <w:rStyle w:val="normaltextrun"/>
                <w:rFonts w:ascii="Georgia" w:hAnsi="Georgia" w:cs="Segoe UI"/>
              </w:rPr>
            </w:pPr>
            <w:r w:rsidRPr="00337744">
              <w:rPr>
                <w:rStyle w:val="normaltextrun"/>
                <w:rFonts w:ascii="Georgia" w:hAnsi="Georgia" w:cs="Segoe UI"/>
              </w:rPr>
              <w:t>Provide technical support to Donor Advisors and organization contacts accessing fundholder and grantee online portals.</w:t>
            </w:r>
          </w:p>
          <w:p w14:paraId="04AD15CB" w14:textId="1A113ED1" w:rsidR="00337744" w:rsidRPr="00337744" w:rsidRDefault="00337744" w:rsidP="001748D5">
            <w:pPr>
              <w:pStyle w:val="paragraph"/>
              <w:numPr>
                <w:ilvl w:val="0"/>
                <w:numId w:val="3"/>
              </w:numPr>
              <w:spacing w:before="0" w:beforeAutospacing="0" w:after="0" w:afterAutospacing="0"/>
              <w:textAlignment w:val="baseline"/>
              <w:rPr>
                <w:rFonts w:ascii="Georgia" w:hAnsi="Georgia" w:cs="Segoe UI"/>
              </w:rPr>
            </w:pPr>
            <w:r w:rsidRPr="00337744">
              <w:rPr>
                <w:rFonts w:ascii="Georgia" w:hAnsi="Georgia"/>
              </w:rPr>
              <w:t>Knowledgeable about current community needs, trends, and issues, with the ability to communicate their impact effectively.</w:t>
            </w:r>
          </w:p>
        </w:tc>
        <w:tc>
          <w:tcPr>
            <w:tcW w:w="1221" w:type="dxa"/>
            <w:tcBorders>
              <w:top w:val="single" w:sz="6" w:space="0" w:color="000000"/>
              <w:left w:val="single" w:sz="6" w:space="0" w:color="000000"/>
              <w:bottom w:val="single" w:sz="6" w:space="0" w:color="000000"/>
              <w:right w:val="single" w:sz="6" w:space="0" w:color="000000"/>
            </w:tcBorders>
            <w:hideMark/>
          </w:tcPr>
          <w:p w14:paraId="7F29CE3B" w14:textId="77777777" w:rsidR="00337744" w:rsidRPr="00337744" w:rsidRDefault="00337744">
            <w:pPr>
              <w:pStyle w:val="paragraph"/>
              <w:spacing w:before="0" w:beforeAutospacing="0" w:after="0" w:afterAutospacing="0"/>
              <w:textAlignment w:val="baseline"/>
              <w:rPr>
                <w:rFonts w:ascii="Georgia" w:hAnsi="Georgia" w:cs="Segoe UI"/>
              </w:rPr>
            </w:pPr>
            <w:r w:rsidRPr="00337744">
              <w:rPr>
                <w:rStyle w:val="normaltextrun"/>
                <w:rFonts w:ascii="Georgia" w:hAnsi="Georgia" w:cs="Segoe UI"/>
                <w:color w:val="000000"/>
              </w:rPr>
              <w:t>Essential</w:t>
            </w:r>
            <w:r w:rsidRPr="00337744">
              <w:rPr>
                <w:rStyle w:val="eop"/>
                <w:rFonts w:ascii="Georgia" w:hAnsi="Georgia" w:cs="Segoe UI"/>
                <w:color w:val="000000"/>
              </w:rPr>
              <w:t> </w:t>
            </w:r>
          </w:p>
        </w:tc>
      </w:tr>
      <w:tr w:rsidR="00337744" w:rsidRPr="00337744" w14:paraId="04670CCC" w14:textId="77777777" w:rsidTr="00337744">
        <w:tc>
          <w:tcPr>
            <w:tcW w:w="881" w:type="dxa"/>
            <w:tcBorders>
              <w:top w:val="single" w:sz="6" w:space="0" w:color="000000"/>
              <w:left w:val="single" w:sz="6" w:space="0" w:color="000000"/>
              <w:bottom w:val="single" w:sz="6" w:space="0" w:color="000000"/>
              <w:right w:val="single" w:sz="6" w:space="0" w:color="000000"/>
            </w:tcBorders>
            <w:hideMark/>
          </w:tcPr>
          <w:p w14:paraId="157CE842" w14:textId="77777777" w:rsidR="00337744" w:rsidRPr="00337744" w:rsidRDefault="00337744">
            <w:pPr>
              <w:pStyle w:val="paragraph"/>
              <w:spacing w:before="0" w:beforeAutospacing="0" w:after="0" w:afterAutospacing="0"/>
              <w:jc w:val="center"/>
              <w:textAlignment w:val="baseline"/>
              <w:rPr>
                <w:rFonts w:ascii="Georgia" w:hAnsi="Georgia" w:cs="Segoe UI"/>
              </w:rPr>
            </w:pPr>
            <w:r w:rsidRPr="00337744">
              <w:rPr>
                <w:rStyle w:val="normaltextrun"/>
                <w:rFonts w:ascii="Georgia" w:hAnsi="Georgia" w:cs="Segoe UI"/>
                <w:color w:val="000000"/>
              </w:rPr>
              <w:t>15%</w:t>
            </w:r>
            <w:r w:rsidRPr="00337744">
              <w:rPr>
                <w:rStyle w:val="eop"/>
                <w:rFonts w:ascii="Georgia" w:hAnsi="Georgia" w:cs="Segoe UI"/>
                <w:color w:val="000000"/>
              </w:rPr>
              <w:t> </w:t>
            </w:r>
          </w:p>
        </w:tc>
        <w:tc>
          <w:tcPr>
            <w:tcW w:w="8001" w:type="dxa"/>
            <w:tcBorders>
              <w:top w:val="single" w:sz="6" w:space="0" w:color="000000"/>
              <w:left w:val="single" w:sz="6" w:space="0" w:color="000000"/>
              <w:bottom w:val="single" w:sz="6" w:space="0" w:color="000000"/>
              <w:right w:val="single" w:sz="6" w:space="0" w:color="000000"/>
            </w:tcBorders>
            <w:hideMark/>
          </w:tcPr>
          <w:p w14:paraId="73E6FA80" w14:textId="77777777" w:rsidR="00337744" w:rsidRPr="00337744" w:rsidRDefault="00337744">
            <w:pPr>
              <w:pStyle w:val="paragraph"/>
              <w:spacing w:before="0" w:beforeAutospacing="0" w:after="0" w:afterAutospacing="0"/>
              <w:textAlignment w:val="baseline"/>
              <w:rPr>
                <w:rFonts w:ascii="Georgia" w:hAnsi="Georgia" w:cs="Segoe UI"/>
              </w:rPr>
            </w:pPr>
            <w:r w:rsidRPr="00337744">
              <w:rPr>
                <w:rStyle w:val="normaltextrun"/>
                <w:rFonts w:ascii="Georgia" w:hAnsi="Georgia" w:cs="Segoe UI"/>
              </w:rPr>
              <w:t>In collaboration with other colleagues </w:t>
            </w:r>
            <w:r w:rsidRPr="00337744">
              <w:rPr>
                <w:rStyle w:val="eop"/>
                <w:rFonts w:ascii="Georgia" w:hAnsi="Georgia" w:cs="Segoe UI"/>
              </w:rPr>
              <w:t> </w:t>
            </w:r>
          </w:p>
          <w:p w14:paraId="7F24FF20" w14:textId="7E7210D8" w:rsidR="00337744" w:rsidRPr="00337744" w:rsidRDefault="00337744" w:rsidP="001748D5">
            <w:pPr>
              <w:pStyle w:val="paragraph"/>
              <w:numPr>
                <w:ilvl w:val="0"/>
                <w:numId w:val="2"/>
              </w:numPr>
              <w:spacing w:before="0" w:beforeAutospacing="0" w:after="0" w:afterAutospacing="0"/>
              <w:textAlignment w:val="baseline"/>
              <w:rPr>
                <w:rFonts w:ascii="Georgia" w:hAnsi="Georgia" w:cs="Segoe UI"/>
              </w:rPr>
            </w:pPr>
            <w:r w:rsidRPr="00337744">
              <w:rPr>
                <w:rStyle w:val="normaltextrun"/>
                <w:rFonts w:ascii="Georgia" w:hAnsi="Georgia" w:cs="Segoe UI"/>
              </w:rPr>
              <w:t>Participate in both departmental and cross departmental work teams including, but not limited to Marketing/Communications, Impact, Finance</w:t>
            </w:r>
            <w:r w:rsidR="00AA465B">
              <w:rPr>
                <w:rStyle w:val="normaltextrun"/>
                <w:rFonts w:ascii="Georgia" w:hAnsi="Georgia" w:cs="Segoe UI"/>
              </w:rPr>
              <w:t>, and Investments</w:t>
            </w:r>
            <w:r w:rsidRPr="00337744">
              <w:rPr>
                <w:rStyle w:val="normaltextrun"/>
                <w:rFonts w:ascii="Georgia" w:hAnsi="Georgia" w:cs="Segoe UI"/>
              </w:rPr>
              <w:t>.</w:t>
            </w:r>
            <w:r w:rsidRPr="00337744">
              <w:rPr>
                <w:rStyle w:val="eop"/>
                <w:rFonts w:ascii="Georgia" w:hAnsi="Georgia" w:cs="Segoe UI"/>
              </w:rPr>
              <w:t> </w:t>
            </w:r>
          </w:p>
          <w:p w14:paraId="495C6DC7" w14:textId="77777777" w:rsidR="00337744" w:rsidRPr="00337744" w:rsidRDefault="00337744" w:rsidP="001748D5">
            <w:pPr>
              <w:pStyle w:val="paragraph"/>
              <w:numPr>
                <w:ilvl w:val="0"/>
                <w:numId w:val="2"/>
              </w:numPr>
              <w:spacing w:before="0" w:beforeAutospacing="0" w:after="0" w:afterAutospacing="0"/>
              <w:textAlignment w:val="baseline"/>
              <w:rPr>
                <w:rFonts w:ascii="Georgia" w:hAnsi="Georgia" w:cs="Segoe UI"/>
              </w:rPr>
            </w:pPr>
            <w:r w:rsidRPr="00337744">
              <w:rPr>
                <w:rStyle w:val="normaltextrun"/>
                <w:rFonts w:ascii="Georgia" w:hAnsi="Georgia" w:cs="Segoe UI"/>
              </w:rPr>
              <w:t>Establish annual goals and objectives that align with those of the Philanthropic Services department.</w:t>
            </w:r>
            <w:r w:rsidRPr="00337744">
              <w:rPr>
                <w:rStyle w:val="eop"/>
                <w:rFonts w:ascii="Georgia" w:hAnsi="Georgia" w:cs="Segoe UI"/>
              </w:rPr>
              <w:t> </w:t>
            </w:r>
          </w:p>
          <w:p w14:paraId="79EC4E92" w14:textId="77777777" w:rsidR="00337744" w:rsidRPr="00337744" w:rsidRDefault="00337744" w:rsidP="001748D5">
            <w:pPr>
              <w:pStyle w:val="paragraph"/>
              <w:numPr>
                <w:ilvl w:val="0"/>
                <w:numId w:val="2"/>
              </w:numPr>
              <w:spacing w:before="0" w:beforeAutospacing="0" w:after="0" w:afterAutospacing="0"/>
              <w:textAlignment w:val="baseline"/>
              <w:rPr>
                <w:rFonts w:ascii="Georgia" w:hAnsi="Georgia" w:cs="Segoe UI"/>
              </w:rPr>
            </w:pPr>
            <w:r w:rsidRPr="00337744">
              <w:rPr>
                <w:rStyle w:val="normaltextrun"/>
                <w:rFonts w:ascii="Georgia" w:hAnsi="Georgia" w:cs="Segoe UI"/>
              </w:rPr>
              <w:t>Perform other duties as assigned.</w:t>
            </w:r>
            <w:r w:rsidRPr="00337744">
              <w:rPr>
                <w:rStyle w:val="eop"/>
                <w:rFonts w:ascii="Georgia" w:hAnsi="Georgia" w:cs="Segoe UI"/>
              </w:rPr>
              <w:t> </w:t>
            </w:r>
          </w:p>
        </w:tc>
        <w:tc>
          <w:tcPr>
            <w:tcW w:w="1221" w:type="dxa"/>
            <w:tcBorders>
              <w:top w:val="single" w:sz="6" w:space="0" w:color="000000"/>
              <w:left w:val="single" w:sz="6" w:space="0" w:color="000000"/>
              <w:bottom w:val="single" w:sz="6" w:space="0" w:color="000000"/>
              <w:right w:val="single" w:sz="6" w:space="0" w:color="000000"/>
            </w:tcBorders>
            <w:hideMark/>
          </w:tcPr>
          <w:p w14:paraId="798F2ABA" w14:textId="77777777" w:rsidR="00337744" w:rsidRPr="00337744" w:rsidRDefault="00337744">
            <w:pPr>
              <w:pStyle w:val="paragraph"/>
              <w:spacing w:before="0" w:beforeAutospacing="0" w:after="0" w:afterAutospacing="0"/>
              <w:textAlignment w:val="baseline"/>
              <w:rPr>
                <w:rFonts w:ascii="Georgia" w:hAnsi="Georgia" w:cs="Segoe UI"/>
              </w:rPr>
            </w:pPr>
            <w:r w:rsidRPr="00337744">
              <w:rPr>
                <w:rStyle w:val="normaltextrun"/>
                <w:rFonts w:ascii="Georgia" w:hAnsi="Georgia" w:cs="Segoe UI"/>
                <w:color w:val="000000"/>
              </w:rPr>
              <w:t>Essential</w:t>
            </w:r>
            <w:r w:rsidRPr="00337744">
              <w:rPr>
                <w:rStyle w:val="eop"/>
                <w:rFonts w:ascii="Georgia" w:hAnsi="Georgia" w:cs="Segoe UI"/>
                <w:color w:val="000000"/>
              </w:rPr>
              <w:t> </w:t>
            </w:r>
          </w:p>
        </w:tc>
      </w:tr>
    </w:tbl>
    <w:p w14:paraId="4D31577C" w14:textId="77777777" w:rsidR="00506793" w:rsidRPr="00337744" w:rsidRDefault="00506793" w:rsidP="005B16DC">
      <w:pPr>
        <w:rPr>
          <w:rFonts w:ascii="Georgia" w:hAnsi="Georgia" w:cs="Arial"/>
        </w:rPr>
      </w:pPr>
    </w:p>
    <w:p w14:paraId="78F61246" w14:textId="734F65DF" w:rsidR="00063256" w:rsidRPr="00337744" w:rsidRDefault="009A4141" w:rsidP="6573BD56">
      <w:pPr>
        <w:rPr>
          <w:rFonts w:ascii="Georgia" w:hAnsi="Georgia" w:cs="Calibri"/>
          <w:b/>
          <w:bCs/>
          <w:color w:val="000000" w:themeColor="text1"/>
        </w:rPr>
      </w:pPr>
      <w:r w:rsidRPr="00337744">
        <w:rPr>
          <w:rFonts w:ascii="Georgia" w:hAnsi="Georgia" w:cs="Calibri"/>
          <w:b/>
          <w:bCs/>
          <w:color w:val="000000" w:themeColor="text1"/>
        </w:rPr>
        <w:t>Qualifications for Success:</w:t>
      </w:r>
    </w:p>
    <w:p w14:paraId="4A93213D" w14:textId="19AAD9A8" w:rsidR="00337744" w:rsidRPr="00337744" w:rsidRDefault="00337744" w:rsidP="001748D5">
      <w:pPr>
        <w:pStyle w:val="paragraph"/>
        <w:numPr>
          <w:ilvl w:val="0"/>
          <w:numId w:val="4"/>
        </w:numPr>
        <w:spacing w:before="0" w:beforeAutospacing="0" w:after="0" w:afterAutospacing="0"/>
        <w:textAlignment w:val="baseline"/>
        <w:rPr>
          <w:rFonts w:ascii="Georgia" w:hAnsi="Georgia" w:cs="Segoe UI"/>
        </w:rPr>
      </w:pPr>
      <w:r w:rsidRPr="00337744">
        <w:rPr>
          <w:rStyle w:val="normaltextrun"/>
          <w:rFonts w:ascii="Georgia" w:hAnsi="Georgia" w:cs="Segoe UI"/>
        </w:rPr>
        <w:t>Three to five years of relevant experience in development or a related field</w:t>
      </w:r>
    </w:p>
    <w:p w14:paraId="096F0F62" w14:textId="0FF874D1" w:rsidR="00337744" w:rsidRPr="00337744" w:rsidRDefault="00337744" w:rsidP="001748D5">
      <w:pPr>
        <w:pStyle w:val="paragraph"/>
        <w:numPr>
          <w:ilvl w:val="0"/>
          <w:numId w:val="4"/>
        </w:numPr>
        <w:spacing w:before="0" w:beforeAutospacing="0" w:after="0" w:afterAutospacing="0"/>
        <w:textAlignment w:val="baseline"/>
        <w:rPr>
          <w:rFonts w:ascii="Georgia" w:hAnsi="Georgia" w:cs="Segoe UI"/>
        </w:rPr>
      </w:pPr>
      <w:r w:rsidRPr="00337744">
        <w:rPr>
          <w:rStyle w:val="normaltextrun"/>
          <w:rFonts w:ascii="Georgia" w:hAnsi="Georgia" w:cs="Segoe UI"/>
        </w:rPr>
        <w:t>Responsiveness and ability to prioritize and work efficiently to meet deadlines in a fast-paced environment and adjust to changing and/or tight deadlines.</w:t>
      </w:r>
    </w:p>
    <w:p w14:paraId="04ADDD80" w14:textId="49A634A4" w:rsidR="00337744" w:rsidRPr="00337744" w:rsidRDefault="00337744" w:rsidP="001748D5">
      <w:pPr>
        <w:pStyle w:val="paragraph"/>
        <w:numPr>
          <w:ilvl w:val="0"/>
          <w:numId w:val="4"/>
        </w:numPr>
        <w:spacing w:before="0" w:beforeAutospacing="0" w:after="0" w:afterAutospacing="0"/>
        <w:textAlignment w:val="baseline"/>
        <w:rPr>
          <w:rFonts w:ascii="Georgia" w:hAnsi="Georgia" w:cs="Segoe UI"/>
        </w:rPr>
      </w:pPr>
      <w:r w:rsidRPr="00337744">
        <w:rPr>
          <w:rStyle w:val="normaltextrun"/>
          <w:rFonts w:ascii="Georgia" w:hAnsi="Georgia" w:cs="Segoe UI"/>
        </w:rPr>
        <w:t>Ability to work successfully with diverse individuals with a variety of work and communication styles, both internally and externally.</w:t>
      </w:r>
    </w:p>
    <w:p w14:paraId="1D172223" w14:textId="083E52B2" w:rsidR="00337744" w:rsidRPr="00337744" w:rsidRDefault="00337744" w:rsidP="001748D5">
      <w:pPr>
        <w:pStyle w:val="paragraph"/>
        <w:numPr>
          <w:ilvl w:val="0"/>
          <w:numId w:val="4"/>
        </w:numPr>
        <w:spacing w:before="0" w:beforeAutospacing="0" w:after="0" w:afterAutospacing="0"/>
        <w:textAlignment w:val="baseline"/>
        <w:rPr>
          <w:rStyle w:val="normaltextrun"/>
          <w:rFonts w:ascii="Georgia" w:hAnsi="Georgia" w:cs="Segoe UI"/>
        </w:rPr>
      </w:pPr>
      <w:r w:rsidRPr="00337744">
        <w:rPr>
          <w:rStyle w:val="normaltextrun"/>
          <w:rFonts w:ascii="Georgia" w:hAnsi="Georgia" w:cs="Segoe UI"/>
        </w:rPr>
        <w:t>Effective and persuasive verbal and written communication style. Ability to develop and maintain positive interpersonal relationships.</w:t>
      </w:r>
    </w:p>
    <w:p w14:paraId="06E2F600" w14:textId="2F1C8030" w:rsidR="00AA465B" w:rsidRPr="00AA465B" w:rsidRDefault="00AA465B" w:rsidP="001748D5">
      <w:pPr>
        <w:pStyle w:val="paragraph"/>
        <w:numPr>
          <w:ilvl w:val="0"/>
          <w:numId w:val="4"/>
        </w:numPr>
        <w:spacing w:before="0" w:beforeAutospacing="0" w:after="0" w:afterAutospacing="0"/>
        <w:textAlignment w:val="baseline"/>
        <w:rPr>
          <w:rFonts w:ascii="Georgia" w:hAnsi="Georgia" w:cs="Segoe UI"/>
        </w:rPr>
      </w:pPr>
      <w:r w:rsidRPr="00337744">
        <w:rPr>
          <w:rFonts w:ascii="Georgia" w:hAnsi="Georgia"/>
        </w:rPr>
        <w:t>Demonstrates personal accountability by taking ownership of responsibilities, following through on commitments, and delivering high-quality results.</w:t>
      </w:r>
    </w:p>
    <w:p w14:paraId="2E2537E7" w14:textId="088DF566" w:rsidR="00337744" w:rsidRPr="00337744" w:rsidRDefault="00337744" w:rsidP="001748D5">
      <w:pPr>
        <w:pStyle w:val="paragraph"/>
        <w:numPr>
          <w:ilvl w:val="0"/>
          <w:numId w:val="4"/>
        </w:numPr>
        <w:spacing w:before="0" w:beforeAutospacing="0" w:after="0" w:afterAutospacing="0"/>
        <w:textAlignment w:val="baseline"/>
        <w:rPr>
          <w:rFonts w:ascii="Georgia" w:hAnsi="Georgia" w:cs="Segoe UI"/>
        </w:rPr>
      </w:pPr>
      <w:r w:rsidRPr="00337744">
        <w:rPr>
          <w:rFonts w:ascii="Georgia" w:hAnsi="Georgia"/>
        </w:rPr>
        <w:t xml:space="preserve">Strong analytical and problem-solving skills by identifying </w:t>
      </w:r>
      <w:r w:rsidR="00AA465B">
        <w:rPr>
          <w:rFonts w:ascii="Georgia" w:hAnsi="Georgia"/>
        </w:rPr>
        <w:t>needs</w:t>
      </w:r>
      <w:r w:rsidRPr="00337744">
        <w:rPr>
          <w:rFonts w:ascii="Georgia" w:hAnsi="Georgia"/>
        </w:rPr>
        <w:t>, evaluating alternatives, and implementing effective solutions in a timely manner.</w:t>
      </w:r>
    </w:p>
    <w:p w14:paraId="20156A8F" w14:textId="2353E285" w:rsidR="00337744" w:rsidRPr="00337744" w:rsidRDefault="00337744" w:rsidP="001748D5">
      <w:pPr>
        <w:pStyle w:val="paragraph"/>
        <w:numPr>
          <w:ilvl w:val="0"/>
          <w:numId w:val="4"/>
        </w:numPr>
        <w:spacing w:before="0" w:beforeAutospacing="0" w:after="0" w:afterAutospacing="0"/>
        <w:textAlignment w:val="baseline"/>
        <w:rPr>
          <w:rFonts w:ascii="Georgia" w:hAnsi="Georgia" w:cs="Segoe UI"/>
        </w:rPr>
      </w:pPr>
      <w:r w:rsidRPr="00337744">
        <w:rPr>
          <w:rStyle w:val="normaltextrun"/>
          <w:rFonts w:ascii="Georgia" w:hAnsi="Georgia" w:cs="Segoe UI"/>
        </w:rPr>
        <w:t>Business technology skills, including the ability to operate business machines and adeptness with several computer software applications, including MS Office products. Experience with moves management or constituent database systems a plus.</w:t>
      </w:r>
    </w:p>
    <w:p w14:paraId="52824C3E" w14:textId="611F988B" w:rsidR="00337744" w:rsidRPr="00337744" w:rsidRDefault="00337744" w:rsidP="001748D5">
      <w:pPr>
        <w:pStyle w:val="paragraph"/>
        <w:numPr>
          <w:ilvl w:val="0"/>
          <w:numId w:val="4"/>
        </w:numPr>
        <w:spacing w:before="0" w:beforeAutospacing="0" w:after="0" w:afterAutospacing="0"/>
        <w:textAlignment w:val="baseline"/>
        <w:rPr>
          <w:rFonts w:ascii="Georgia" w:hAnsi="Georgia" w:cs="Segoe UI"/>
        </w:rPr>
      </w:pPr>
      <w:r w:rsidRPr="00337744">
        <w:rPr>
          <w:rStyle w:val="normaltextrun"/>
          <w:rFonts w:ascii="Georgia" w:hAnsi="Georgia" w:cs="Segoe UI"/>
        </w:rPr>
        <w:t xml:space="preserve">Demonstrated initiative and </w:t>
      </w:r>
      <w:r w:rsidRPr="00337744">
        <w:rPr>
          <w:rFonts w:ascii="Georgia" w:hAnsi="Georgia"/>
        </w:rPr>
        <w:t>creativity by approaching challenges with curiosity, generating innovative ideas, and identifying opportunities to improve processes, relationships, and outcomes</w:t>
      </w:r>
      <w:r w:rsidRPr="00337744">
        <w:rPr>
          <w:rStyle w:val="normaltextrun"/>
          <w:rFonts w:ascii="Georgia" w:hAnsi="Georgia" w:cs="Segoe UI"/>
        </w:rPr>
        <w:t> </w:t>
      </w:r>
    </w:p>
    <w:p w14:paraId="160491ED" w14:textId="58DDDD5E" w:rsidR="00337744" w:rsidRPr="00337744" w:rsidRDefault="00337744" w:rsidP="001748D5">
      <w:pPr>
        <w:pStyle w:val="paragraph"/>
        <w:numPr>
          <w:ilvl w:val="0"/>
          <w:numId w:val="4"/>
        </w:numPr>
        <w:spacing w:before="0" w:beforeAutospacing="0" w:after="0" w:afterAutospacing="0"/>
        <w:textAlignment w:val="baseline"/>
        <w:rPr>
          <w:rFonts w:ascii="Georgia" w:hAnsi="Georgia" w:cs="Segoe UI"/>
        </w:rPr>
      </w:pPr>
      <w:r w:rsidRPr="00337744">
        <w:rPr>
          <w:rFonts w:ascii="Georgia" w:hAnsi="Georgia"/>
        </w:rPr>
        <w:t>Excellent interpersonal and communication skills, with experience engaging and assisting individuals primarily through phone conversations rather than in-person interactions.</w:t>
      </w:r>
    </w:p>
    <w:p w14:paraId="50E024FD" w14:textId="542CA74A" w:rsidR="00337744" w:rsidRPr="00337744" w:rsidRDefault="00337744" w:rsidP="001748D5">
      <w:pPr>
        <w:pStyle w:val="paragraph"/>
        <w:numPr>
          <w:ilvl w:val="0"/>
          <w:numId w:val="4"/>
        </w:numPr>
        <w:spacing w:before="0" w:beforeAutospacing="0" w:after="0" w:afterAutospacing="0"/>
        <w:textAlignment w:val="baseline"/>
        <w:rPr>
          <w:rFonts w:ascii="Georgia" w:hAnsi="Georgia" w:cs="Segoe UI"/>
        </w:rPr>
      </w:pPr>
      <w:r w:rsidRPr="00337744">
        <w:rPr>
          <w:rStyle w:val="normaltextrun"/>
          <w:rFonts w:ascii="Georgia" w:hAnsi="Georgia" w:cs="Segoe UI"/>
        </w:rPr>
        <w:t>Interest/curiosity in community issues and ability to make connections relevant to fundholder philanthropy </w:t>
      </w:r>
    </w:p>
    <w:p w14:paraId="3514F4EA" w14:textId="77777777" w:rsidR="00AA30D0" w:rsidRPr="00337744" w:rsidRDefault="00AA30D0" w:rsidP="005B16DC">
      <w:pPr>
        <w:outlineLvl w:val="0"/>
        <w:rPr>
          <w:rFonts w:ascii="Georgia" w:hAnsi="Georgia" w:cs="Calibri"/>
          <w:b/>
          <w:bCs/>
          <w:color w:val="000000"/>
          <w:kern w:val="36"/>
        </w:rPr>
      </w:pPr>
    </w:p>
    <w:p w14:paraId="4980707F" w14:textId="3DBDCAAC" w:rsidR="00063256" w:rsidRPr="00337744" w:rsidRDefault="00063256" w:rsidP="005B16DC">
      <w:pPr>
        <w:outlineLvl w:val="0"/>
        <w:rPr>
          <w:rFonts w:ascii="Georgia" w:hAnsi="Georgia" w:cs="Calibri"/>
          <w:b/>
          <w:bCs/>
          <w:color w:val="000000"/>
          <w:kern w:val="36"/>
        </w:rPr>
      </w:pPr>
      <w:r w:rsidRPr="00337744">
        <w:rPr>
          <w:rFonts w:ascii="Georgia" w:hAnsi="Georgia" w:cs="Calibri"/>
          <w:b/>
          <w:bCs/>
          <w:color w:val="000000"/>
          <w:kern w:val="36"/>
        </w:rPr>
        <w:lastRenderedPageBreak/>
        <w:t>Supervision Responsibilities</w:t>
      </w:r>
    </w:p>
    <w:p w14:paraId="68EC219E" w14:textId="57085C88" w:rsidR="00337744" w:rsidRPr="00337744" w:rsidRDefault="00063256" w:rsidP="00E92577">
      <w:pPr>
        <w:rPr>
          <w:rFonts w:ascii="Georgia" w:hAnsi="Georgia" w:cs="Calibri"/>
          <w:color w:val="000000"/>
        </w:rPr>
      </w:pPr>
      <w:r w:rsidRPr="00337744">
        <w:rPr>
          <w:rFonts w:ascii="Georgia" w:hAnsi="Georgia" w:cs="Calibri"/>
          <w:color w:val="000000"/>
        </w:rPr>
        <w:t>None</w:t>
      </w:r>
    </w:p>
    <w:p w14:paraId="3C9A369F" w14:textId="77777777" w:rsidR="00337744" w:rsidRPr="00337744" w:rsidRDefault="00337744" w:rsidP="00E92577">
      <w:pPr>
        <w:rPr>
          <w:rFonts w:ascii="Georgia" w:hAnsi="Georgia" w:cs="Calibri"/>
          <w:b/>
          <w:bCs/>
          <w:color w:val="000000"/>
        </w:rPr>
      </w:pPr>
    </w:p>
    <w:p w14:paraId="305B3F97" w14:textId="45D2A1E9" w:rsidR="00337744" w:rsidRPr="00337744" w:rsidRDefault="00063256" w:rsidP="00E92577">
      <w:pPr>
        <w:rPr>
          <w:rFonts w:ascii="Georgia" w:hAnsi="Georgia" w:cs="Calibri"/>
          <w:color w:val="000000"/>
        </w:rPr>
      </w:pPr>
      <w:r w:rsidRPr="00337744">
        <w:rPr>
          <w:rFonts w:ascii="Georgia" w:hAnsi="Georgia" w:cs="Calibri"/>
          <w:b/>
          <w:bCs/>
          <w:color w:val="000000"/>
        </w:rPr>
        <w:t>Working Conditions</w:t>
      </w:r>
    </w:p>
    <w:p w14:paraId="669AAD3E" w14:textId="77777777" w:rsidR="00337744" w:rsidRPr="00337744" w:rsidRDefault="00E92577" w:rsidP="00E92577">
      <w:pPr>
        <w:rPr>
          <w:rFonts w:ascii="Georgia" w:hAnsi="Georgia" w:cstheme="minorBidi"/>
          <w:color w:val="000000" w:themeColor="text1"/>
        </w:rPr>
      </w:pPr>
      <w:r w:rsidRPr="00337744">
        <w:rPr>
          <w:rFonts w:ascii="Georgia" w:hAnsi="Georgia" w:cstheme="minorHAnsi"/>
          <w:color w:val="000000"/>
        </w:rPr>
        <w:t>Most of</w:t>
      </w:r>
      <w:r w:rsidR="003C33CF" w:rsidRPr="00337744">
        <w:rPr>
          <w:rFonts w:ascii="Georgia" w:hAnsi="Georgia" w:cstheme="minorHAnsi"/>
          <w:color w:val="000000"/>
        </w:rPr>
        <w:t xml:space="preserve"> the work in this position is performed in a general office setting and the successful candidate must be able to </w:t>
      </w:r>
      <w:r w:rsidR="003C33CF" w:rsidRPr="00337744">
        <w:rPr>
          <w:rFonts w:ascii="Georgia" w:hAnsi="Georgia" w:cs="Arial"/>
        </w:rPr>
        <w:t>work at a PC for extended periods of time</w:t>
      </w:r>
      <w:r w:rsidR="001C6704" w:rsidRPr="00337744">
        <w:rPr>
          <w:rFonts w:ascii="Georgia" w:hAnsi="Georgia" w:cs="Arial"/>
        </w:rPr>
        <w:t>.</w:t>
      </w:r>
      <w:r w:rsidRPr="00337744">
        <w:rPr>
          <w:rFonts w:ascii="Georgia" w:hAnsi="Georgia" w:cs="Arial"/>
        </w:rPr>
        <w:t xml:space="preserve"> </w:t>
      </w:r>
      <w:r w:rsidRPr="00337744">
        <w:rPr>
          <w:rFonts w:ascii="Georgia" w:hAnsi="Georgia" w:cstheme="minorBidi"/>
          <w:color w:val="000000" w:themeColor="text1"/>
        </w:rPr>
        <w:t>We are a hybrid organization typically working 2 days a week in the office.</w:t>
      </w:r>
      <w:r w:rsidR="00337744" w:rsidRPr="00337744">
        <w:rPr>
          <w:rFonts w:ascii="Georgia" w:hAnsi="Georgia" w:cstheme="minorBidi"/>
          <w:color w:val="000000" w:themeColor="text1"/>
        </w:rPr>
        <w:t xml:space="preserve"> </w:t>
      </w:r>
    </w:p>
    <w:p w14:paraId="124C2C12" w14:textId="77777777" w:rsidR="00337744" w:rsidRPr="00337744" w:rsidRDefault="00337744" w:rsidP="00E92577">
      <w:pPr>
        <w:rPr>
          <w:rFonts w:ascii="Georgia" w:hAnsi="Georgia" w:cstheme="minorBidi"/>
          <w:color w:val="000000" w:themeColor="text1"/>
        </w:rPr>
      </w:pPr>
    </w:p>
    <w:p w14:paraId="1F4F3287" w14:textId="259B7612" w:rsidR="00E92577" w:rsidRPr="00337744" w:rsidRDefault="00337744" w:rsidP="00337744">
      <w:pPr>
        <w:jc w:val="center"/>
        <w:rPr>
          <w:rFonts w:ascii="Georgia" w:hAnsi="Georgia" w:cs="Calibri"/>
          <w:b/>
          <w:bCs/>
          <w:color w:val="000000"/>
        </w:rPr>
      </w:pPr>
      <w:r w:rsidRPr="00337744">
        <w:rPr>
          <w:rStyle w:val="outlook-search-highlight"/>
          <w:rFonts w:ascii="Georgia" w:hAnsi="Georgia"/>
          <w:b/>
          <w:bCs/>
          <w:color w:val="000000"/>
        </w:rPr>
        <w:t>Background</w:t>
      </w:r>
      <w:r w:rsidRPr="00337744">
        <w:rPr>
          <w:rStyle w:val="apple-converted-space"/>
          <w:rFonts w:ascii="Georgia" w:hAnsi="Georgia"/>
          <w:b/>
          <w:bCs/>
          <w:color w:val="000000"/>
          <w:shd w:val="clear" w:color="auto" w:fill="FFFFFF"/>
        </w:rPr>
        <w:t> </w:t>
      </w:r>
      <w:r w:rsidRPr="00337744">
        <w:rPr>
          <w:rFonts w:ascii="Georgia" w:hAnsi="Georgia"/>
          <w:b/>
          <w:bCs/>
          <w:color w:val="000000"/>
          <w:shd w:val="clear" w:color="auto" w:fill="FFFFFF"/>
        </w:rPr>
        <w:t>check required after conditional offer.</w:t>
      </w:r>
    </w:p>
    <w:p w14:paraId="3423C48C" w14:textId="77777777" w:rsidR="008D12E7" w:rsidRPr="00337744" w:rsidRDefault="008D12E7" w:rsidP="00E92577">
      <w:pPr>
        <w:rPr>
          <w:rFonts w:ascii="Georgia" w:hAnsi="Georgia" w:cstheme="minorBidi"/>
          <w:color w:val="000000" w:themeColor="text1"/>
        </w:rPr>
      </w:pPr>
    </w:p>
    <w:p w14:paraId="70320D34" w14:textId="05E7A655" w:rsidR="00063256" w:rsidRPr="00337744" w:rsidRDefault="00187726" w:rsidP="005B16DC">
      <w:pPr>
        <w:rPr>
          <w:rFonts w:ascii="Georgia" w:hAnsi="Georgia" w:cs="Arial"/>
        </w:rPr>
      </w:pPr>
      <w:r w:rsidRPr="00337744">
        <w:rPr>
          <w:rStyle w:val="Strong"/>
          <w:rFonts w:ascii="Georgia" w:hAnsi="Georgia"/>
        </w:rPr>
        <w:t>Encouragement Statement</w:t>
      </w:r>
      <w:r w:rsidRPr="00337744">
        <w:rPr>
          <w:rFonts w:ascii="Georgia" w:hAnsi="Georgia"/>
        </w:rPr>
        <w:br/>
        <w:t xml:space="preserve">At </w:t>
      </w:r>
      <w:proofErr w:type="gramStart"/>
      <w:r w:rsidRPr="00337744">
        <w:rPr>
          <w:rFonts w:ascii="Georgia" w:hAnsi="Georgia"/>
        </w:rPr>
        <w:t>The</w:t>
      </w:r>
      <w:proofErr w:type="gramEnd"/>
      <w:r w:rsidRPr="00337744">
        <w:rPr>
          <w:rFonts w:ascii="Georgia" w:hAnsi="Georgia"/>
        </w:rPr>
        <w:t xml:space="preserve"> Minneapolis Foundation, we believe that diverse experiences and perspectives are crucial to our success. We understand that not every candidate will meet every single qualification listed in the job description, and that is perfectly okay. We encourage you to apply if you’re excited about the opportunity and feel you can bring valuable skills and experiences to the role. We value potential and a willingness to learn just as much as formal qualifications. If you’re passionate about </w:t>
      </w:r>
      <w:proofErr w:type="gramStart"/>
      <w:r w:rsidRPr="00337744">
        <w:rPr>
          <w:rFonts w:ascii="Georgia" w:hAnsi="Georgia"/>
        </w:rPr>
        <w:t>Non-Profits</w:t>
      </w:r>
      <w:proofErr w:type="gramEnd"/>
      <w:r w:rsidRPr="00337744">
        <w:rPr>
          <w:rFonts w:ascii="Georgia" w:hAnsi="Georgia"/>
        </w:rPr>
        <w:t xml:space="preserve"> or this specific role and believe you can contribute to our team’s success, we want to hear from you. Don’t hesitate to apply and share how your unique background and abilities align with our needs. Join us in creating an inclusive and dynamic workplace where everyone’s talents are recognized and appreciated.</w:t>
      </w:r>
    </w:p>
    <w:p w14:paraId="4B317FF9" w14:textId="77777777" w:rsidR="00506793" w:rsidRPr="0017119D" w:rsidRDefault="00506793" w:rsidP="005B16DC">
      <w:pPr>
        <w:rPr>
          <w:rFonts w:ascii="Georgia" w:hAnsi="Georgia" w:cs="Arial"/>
        </w:rPr>
      </w:pPr>
    </w:p>
    <w:p w14:paraId="45074581" w14:textId="77777777" w:rsidR="00E911FA" w:rsidRPr="0017119D" w:rsidRDefault="00063256" w:rsidP="00EA3027">
      <w:pPr>
        <w:jc w:val="center"/>
        <w:rPr>
          <w:rFonts w:ascii="Georgia" w:hAnsi="Georgia" w:cs="Calibri"/>
          <w:b/>
        </w:rPr>
      </w:pPr>
      <w:r w:rsidRPr="0017119D">
        <w:rPr>
          <w:rFonts w:ascii="Georgia" w:hAnsi="Georgia" w:cs="Calibri"/>
          <w:b/>
        </w:rPr>
        <w:t>The Minneapolis Foundation is an Equal Opportunity Employer</w:t>
      </w:r>
    </w:p>
    <w:sectPr w:rsidR="00E911FA" w:rsidRPr="0017119D" w:rsidSect="00A71C26">
      <w:headerReference w:type="first" r:id="rId11"/>
      <w:pgSz w:w="12240" w:h="15840"/>
      <w:pgMar w:top="864"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65F5" w14:textId="77777777" w:rsidR="00B75F97" w:rsidRDefault="00B75F97" w:rsidP="009C21CE">
      <w:r>
        <w:separator/>
      </w:r>
    </w:p>
  </w:endnote>
  <w:endnote w:type="continuationSeparator" w:id="0">
    <w:p w14:paraId="67976353" w14:textId="77777777" w:rsidR="00B75F97" w:rsidRDefault="00B75F97" w:rsidP="009C21CE">
      <w:r>
        <w:continuationSeparator/>
      </w:r>
    </w:p>
  </w:endnote>
  <w:endnote w:type="continuationNotice" w:id="1">
    <w:p w14:paraId="30E8FFDC" w14:textId="77777777" w:rsidR="00B75F97" w:rsidRDefault="00B75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
    <w:altName w:val="Yu Gothic"/>
    <w:panose1 w:val="020B0604020202020204"/>
    <w:charset w:val="80"/>
    <w:family w:val="auto"/>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41F2" w14:textId="77777777" w:rsidR="00B75F97" w:rsidRDefault="00B75F97" w:rsidP="009C21CE">
      <w:r>
        <w:separator/>
      </w:r>
    </w:p>
  </w:footnote>
  <w:footnote w:type="continuationSeparator" w:id="0">
    <w:p w14:paraId="3B00D187" w14:textId="77777777" w:rsidR="00B75F97" w:rsidRDefault="00B75F97" w:rsidP="009C21CE">
      <w:r>
        <w:continuationSeparator/>
      </w:r>
    </w:p>
  </w:footnote>
  <w:footnote w:type="continuationNotice" w:id="1">
    <w:p w14:paraId="389E14FF" w14:textId="77777777" w:rsidR="00B75F97" w:rsidRDefault="00B75F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A616" w14:textId="38D84B95" w:rsidR="00FE7420" w:rsidRDefault="00FE7420">
    <w:pPr>
      <w:pStyle w:val="Header"/>
    </w:pPr>
    <w:r>
      <w:rPr>
        <w:rFonts w:ascii="Calibri" w:hAnsi="Calibri" w:cs="Calibri"/>
        <w:b/>
        <w:bCs/>
        <w:noProof/>
        <w:color w:val="000000"/>
        <w:sz w:val="22"/>
        <w:szCs w:val="22"/>
      </w:rPr>
      <w:drawing>
        <wp:inline distT="0" distB="0" distL="0" distR="0" wp14:anchorId="7F831A82" wp14:editId="639CF991">
          <wp:extent cx="1540412" cy="345513"/>
          <wp:effectExtent l="0" t="0" r="0" b="0"/>
          <wp:docPr id="1712686422" name="Picture 1"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47057" name="Picture 1" descr="A red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0147" cy="356669"/>
                  </a:xfrm>
                  <a:prstGeom prst="rect">
                    <a:avLst/>
                  </a:prstGeom>
                </pic:spPr>
              </pic:pic>
            </a:graphicData>
          </a:graphic>
        </wp:inline>
      </w:drawing>
    </w:r>
  </w:p>
  <w:p w14:paraId="2B689FA0" w14:textId="77777777" w:rsidR="00B20F62" w:rsidRDefault="00B20F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7C7F"/>
    <w:multiLevelType w:val="hybridMultilevel"/>
    <w:tmpl w:val="D768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93AA5"/>
    <w:multiLevelType w:val="hybridMultilevel"/>
    <w:tmpl w:val="0D76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9A546D"/>
    <w:multiLevelType w:val="hybridMultilevel"/>
    <w:tmpl w:val="51B2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02154A"/>
    <w:multiLevelType w:val="hybridMultilevel"/>
    <w:tmpl w:val="E7EA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453222">
    <w:abstractNumId w:val="1"/>
  </w:num>
  <w:num w:numId="2" w16cid:durableId="1005934520">
    <w:abstractNumId w:val="3"/>
  </w:num>
  <w:num w:numId="3" w16cid:durableId="2121341745">
    <w:abstractNumId w:val="2"/>
  </w:num>
  <w:num w:numId="4" w16cid:durableId="89103944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DC"/>
    <w:rsid w:val="00002C45"/>
    <w:rsid w:val="00005BC5"/>
    <w:rsid w:val="000103AA"/>
    <w:rsid w:val="000134F9"/>
    <w:rsid w:val="000135EF"/>
    <w:rsid w:val="00023D0E"/>
    <w:rsid w:val="0003019E"/>
    <w:rsid w:val="000353A3"/>
    <w:rsid w:val="00063256"/>
    <w:rsid w:val="00074341"/>
    <w:rsid w:val="00077AE8"/>
    <w:rsid w:val="00077C57"/>
    <w:rsid w:val="00091F0F"/>
    <w:rsid w:val="000A6316"/>
    <w:rsid w:val="000E0044"/>
    <w:rsid w:val="00100D51"/>
    <w:rsid w:val="0010442D"/>
    <w:rsid w:val="0010568B"/>
    <w:rsid w:val="001228FB"/>
    <w:rsid w:val="00127CF7"/>
    <w:rsid w:val="0017119D"/>
    <w:rsid w:val="001748D5"/>
    <w:rsid w:val="001806C3"/>
    <w:rsid w:val="00186331"/>
    <w:rsid w:val="00187726"/>
    <w:rsid w:val="00190A7D"/>
    <w:rsid w:val="001C354A"/>
    <w:rsid w:val="001C6704"/>
    <w:rsid w:val="001D08F4"/>
    <w:rsid w:val="001D2168"/>
    <w:rsid w:val="001D4A8A"/>
    <w:rsid w:val="001E0602"/>
    <w:rsid w:val="001E0C93"/>
    <w:rsid w:val="001E651C"/>
    <w:rsid w:val="00223F21"/>
    <w:rsid w:val="00224BBD"/>
    <w:rsid w:val="00225CEF"/>
    <w:rsid w:val="00235274"/>
    <w:rsid w:val="00236E20"/>
    <w:rsid w:val="00242E96"/>
    <w:rsid w:val="00250063"/>
    <w:rsid w:val="0026795B"/>
    <w:rsid w:val="00272DD5"/>
    <w:rsid w:val="00273712"/>
    <w:rsid w:val="00277535"/>
    <w:rsid w:val="00296EE1"/>
    <w:rsid w:val="002A297F"/>
    <w:rsid w:val="002C047A"/>
    <w:rsid w:val="002D0194"/>
    <w:rsid w:val="002E0F93"/>
    <w:rsid w:val="002F09ED"/>
    <w:rsid w:val="002F15D6"/>
    <w:rsid w:val="003004D9"/>
    <w:rsid w:val="00300FF3"/>
    <w:rsid w:val="00301966"/>
    <w:rsid w:val="00303C60"/>
    <w:rsid w:val="00304C96"/>
    <w:rsid w:val="003310D9"/>
    <w:rsid w:val="00335B96"/>
    <w:rsid w:val="003372EF"/>
    <w:rsid w:val="00337744"/>
    <w:rsid w:val="00352C18"/>
    <w:rsid w:val="00354AA9"/>
    <w:rsid w:val="003572B9"/>
    <w:rsid w:val="00363831"/>
    <w:rsid w:val="00391720"/>
    <w:rsid w:val="003A5B78"/>
    <w:rsid w:val="003B7FB8"/>
    <w:rsid w:val="003C33CF"/>
    <w:rsid w:val="003D3D1F"/>
    <w:rsid w:val="003E639F"/>
    <w:rsid w:val="003F2957"/>
    <w:rsid w:val="003F7938"/>
    <w:rsid w:val="004109C3"/>
    <w:rsid w:val="004135A0"/>
    <w:rsid w:val="004226F3"/>
    <w:rsid w:val="00425A29"/>
    <w:rsid w:val="0045235A"/>
    <w:rsid w:val="00462911"/>
    <w:rsid w:val="004641E7"/>
    <w:rsid w:val="00480A8E"/>
    <w:rsid w:val="00485FB7"/>
    <w:rsid w:val="0049598E"/>
    <w:rsid w:val="00497455"/>
    <w:rsid w:val="004A02FD"/>
    <w:rsid w:val="004A524E"/>
    <w:rsid w:val="004A76C7"/>
    <w:rsid w:val="004B0FC5"/>
    <w:rsid w:val="004B36A9"/>
    <w:rsid w:val="004B38C0"/>
    <w:rsid w:val="004B4167"/>
    <w:rsid w:val="004B4F15"/>
    <w:rsid w:val="004B582A"/>
    <w:rsid w:val="004C563C"/>
    <w:rsid w:val="004E0D0E"/>
    <w:rsid w:val="004E776D"/>
    <w:rsid w:val="004F7D07"/>
    <w:rsid w:val="005004F2"/>
    <w:rsid w:val="00501375"/>
    <w:rsid w:val="00506793"/>
    <w:rsid w:val="00522946"/>
    <w:rsid w:val="005513A1"/>
    <w:rsid w:val="005656D7"/>
    <w:rsid w:val="00566B6B"/>
    <w:rsid w:val="00566F34"/>
    <w:rsid w:val="00570CD7"/>
    <w:rsid w:val="00572304"/>
    <w:rsid w:val="00580DF6"/>
    <w:rsid w:val="00592562"/>
    <w:rsid w:val="00594593"/>
    <w:rsid w:val="00597343"/>
    <w:rsid w:val="005A5E59"/>
    <w:rsid w:val="005B16DC"/>
    <w:rsid w:val="005B6517"/>
    <w:rsid w:val="005B79F6"/>
    <w:rsid w:val="005B7C65"/>
    <w:rsid w:val="005D0121"/>
    <w:rsid w:val="005D157F"/>
    <w:rsid w:val="005D54BE"/>
    <w:rsid w:val="005D5A01"/>
    <w:rsid w:val="005E3294"/>
    <w:rsid w:val="005E6989"/>
    <w:rsid w:val="005F69C1"/>
    <w:rsid w:val="0061484A"/>
    <w:rsid w:val="00634310"/>
    <w:rsid w:val="00634C69"/>
    <w:rsid w:val="00635950"/>
    <w:rsid w:val="006369C2"/>
    <w:rsid w:val="00641C10"/>
    <w:rsid w:val="00663F58"/>
    <w:rsid w:val="0066401A"/>
    <w:rsid w:val="00672EDD"/>
    <w:rsid w:val="006769F6"/>
    <w:rsid w:val="00680FD5"/>
    <w:rsid w:val="00683B35"/>
    <w:rsid w:val="006860E2"/>
    <w:rsid w:val="00691CD5"/>
    <w:rsid w:val="0069324F"/>
    <w:rsid w:val="006A122D"/>
    <w:rsid w:val="006A3879"/>
    <w:rsid w:val="006A4818"/>
    <w:rsid w:val="006A593D"/>
    <w:rsid w:val="006B4401"/>
    <w:rsid w:val="006C1F13"/>
    <w:rsid w:val="006C2CE4"/>
    <w:rsid w:val="006C3AE7"/>
    <w:rsid w:val="006C54D4"/>
    <w:rsid w:val="006C56A0"/>
    <w:rsid w:val="006D7023"/>
    <w:rsid w:val="006E2CEE"/>
    <w:rsid w:val="00700051"/>
    <w:rsid w:val="00712D8D"/>
    <w:rsid w:val="007225EF"/>
    <w:rsid w:val="00725BB7"/>
    <w:rsid w:val="00737835"/>
    <w:rsid w:val="00740727"/>
    <w:rsid w:val="007409A1"/>
    <w:rsid w:val="00746DB5"/>
    <w:rsid w:val="00753F68"/>
    <w:rsid w:val="00760C26"/>
    <w:rsid w:val="00765C58"/>
    <w:rsid w:val="0076640F"/>
    <w:rsid w:val="00782463"/>
    <w:rsid w:val="00782504"/>
    <w:rsid w:val="00796588"/>
    <w:rsid w:val="007A3D78"/>
    <w:rsid w:val="007A6849"/>
    <w:rsid w:val="007B4552"/>
    <w:rsid w:val="007C25AE"/>
    <w:rsid w:val="008005CE"/>
    <w:rsid w:val="00801123"/>
    <w:rsid w:val="00820BAC"/>
    <w:rsid w:val="008265C8"/>
    <w:rsid w:val="00845A96"/>
    <w:rsid w:val="00857E84"/>
    <w:rsid w:val="0087556C"/>
    <w:rsid w:val="008756CE"/>
    <w:rsid w:val="00882C57"/>
    <w:rsid w:val="008A2BCD"/>
    <w:rsid w:val="008C423E"/>
    <w:rsid w:val="008D033B"/>
    <w:rsid w:val="008D12E7"/>
    <w:rsid w:val="00902C8A"/>
    <w:rsid w:val="00904F1D"/>
    <w:rsid w:val="0090784B"/>
    <w:rsid w:val="00912691"/>
    <w:rsid w:val="00914216"/>
    <w:rsid w:val="00924F8D"/>
    <w:rsid w:val="00931378"/>
    <w:rsid w:val="00942DD2"/>
    <w:rsid w:val="00964756"/>
    <w:rsid w:val="0097374A"/>
    <w:rsid w:val="00976AE9"/>
    <w:rsid w:val="00976EFA"/>
    <w:rsid w:val="00984C74"/>
    <w:rsid w:val="009873DD"/>
    <w:rsid w:val="00994341"/>
    <w:rsid w:val="009A1FCB"/>
    <w:rsid w:val="009A4141"/>
    <w:rsid w:val="009A6121"/>
    <w:rsid w:val="009B161E"/>
    <w:rsid w:val="009B1922"/>
    <w:rsid w:val="009B2AB4"/>
    <w:rsid w:val="009B3E68"/>
    <w:rsid w:val="009C21CE"/>
    <w:rsid w:val="009C4D3A"/>
    <w:rsid w:val="009C554F"/>
    <w:rsid w:val="009C57E2"/>
    <w:rsid w:val="009D0919"/>
    <w:rsid w:val="009E18CB"/>
    <w:rsid w:val="009E5BEE"/>
    <w:rsid w:val="009F4EED"/>
    <w:rsid w:val="00A07457"/>
    <w:rsid w:val="00A1157F"/>
    <w:rsid w:val="00A1491E"/>
    <w:rsid w:val="00A17C24"/>
    <w:rsid w:val="00A17F81"/>
    <w:rsid w:val="00A22ED5"/>
    <w:rsid w:val="00A246E3"/>
    <w:rsid w:val="00A3421D"/>
    <w:rsid w:val="00A37766"/>
    <w:rsid w:val="00A57A92"/>
    <w:rsid w:val="00A60581"/>
    <w:rsid w:val="00A6300E"/>
    <w:rsid w:val="00A70BB9"/>
    <w:rsid w:val="00A71C26"/>
    <w:rsid w:val="00A7298C"/>
    <w:rsid w:val="00A74160"/>
    <w:rsid w:val="00A84931"/>
    <w:rsid w:val="00A86574"/>
    <w:rsid w:val="00A8765E"/>
    <w:rsid w:val="00A92FA1"/>
    <w:rsid w:val="00AA30D0"/>
    <w:rsid w:val="00AA3AA4"/>
    <w:rsid w:val="00AA465B"/>
    <w:rsid w:val="00AB0BD5"/>
    <w:rsid w:val="00AB368E"/>
    <w:rsid w:val="00AB60C9"/>
    <w:rsid w:val="00AC351E"/>
    <w:rsid w:val="00AC660A"/>
    <w:rsid w:val="00AD5D2C"/>
    <w:rsid w:val="00AF3A86"/>
    <w:rsid w:val="00B04E99"/>
    <w:rsid w:val="00B061CF"/>
    <w:rsid w:val="00B15F5F"/>
    <w:rsid w:val="00B16137"/>
    <w:rsid w:val="00B20F62"/>
    <w:rsid w:val="00B51E43"/>
    <w:rsid w:val="00B537C7"/>
    <w:rsid w:val="00B53957"/>
    <w:rsid w:val="00B54B27"/>
    <w:rsid w:val="00B632BA"/>
    <w:rsid w:val="00B75F97"/>
    <w:rsid w:val="00B769C4"/>
    <w:rsid w:val="00B807DB"/>
    <w:rsid w:val="00B8254F"/>
    <w:rsid w:val="00B90711"/>
    <w:rsid w:val="00B91699"/>
    <w:rsid w:val="00BB7896"/>
    <w:rsid w:val="00BC3894"/>
    <w:rsid w:val="00BE12C0"/>
    <w:rsid w:val="00BF625D"/>
    <w:rsid w:val="00BF77BF"/>
    <w:rsid w:val="00C20A2B"/>
    <w:rsid w:val="00C22DA0"/>
    <w:rsid w:val="00C349A9"/>
    <w:rsid w:val="00C42C28"/>
    <w:rsid w:val="00C45AB8"/>
    <w:rsid w:val="00C5042E"/>
    <w:rsid w:val="00C60F20"/>
    <w:rsid w:val="00C72410"/>
    <w:rsid w:val="00C7739C"/>
    <w:rsid w:val="00C77DC0"/>
    <w:rsid w:val="00C8242D"/>
    <w:rsid w:val="00C835E5"/>
    <w:rsid w:val="00C85B08"/>
    <w:rsid w:val="00C911D6"/>
    <w:rsid w:val="00C926EC"/>
    <w:rsid w:val="00C975F0"/>
    <w:rsid w:val="00CA43E8"/>
    <w:rsid w:val="00CB0C07"/>
    <w:rsid w:val="00CB3CD7"/>
    <w:rsid w:val="00CC0A20"/>
    <w:rsid w:val="00CC2048"/>
    <w:rsid w:val="00CC32EE"/>
    <w:rsid w:val="00CE0A29"/>
    <w:rsid w:val="00CE161C"/>
    <w:rsid w:val="00CE3CB1"/>
    <w:rsid w:val="00CF2AC8"/>
    <w:rsid w:val="00CF2C27"/>
    <w:rsid w:val="00D21605"/>
    <w:rsid w:val="00D2244A"/>
    <w:rsid w:val="00D25BAD"/>
    <w:rsid w:val="00D4342B"/>
    <w:rsid w:val="00D47905"/>
    <w:rsid w:val="00D50199"/>
    <w:rsid w:val="00D53C47"/>
    <w:rsid w:val="00D72837"/>
    <w:rsid w:val="00DB1426"/>
    <w:rsid w:val="00DB1FA8"/>
    <w:rsid w:val="00DB3B5B"/>
    <w:rsid w:val="00DB480F"/>
    <w:rsid w:val="00DC1797"/>
    <w:rsid w:val="00DC3564"/>
    <w:rsid w:val="00DD1132"/>
    <w:rsid w:val="00DE084F"/>
    <w:rsid w:val="00DE1412"/>
    <w:rsid w:val="00E01625"/>
    <w:rsid w:val="00E06714"/>
    <w:rsid w:val="00E07F49"/>
    <w:rsid w:val="00E14DC1"/>
    <w:rsid w:val="00E14F22"/>
    <w:rsid w:val="00E1503A"/>
    <w:rsid w:val="00E25E23"/>
    <w:rsid w:val="00E33840"/>
    <w:rsid w:val="00E4608A"/>
    <w:rsid w:val="00E46925"/>
    <w:rsid w:val="00E47287"/>
    <w:rsid w:val="00E47EF0"/>
    <w:rsid w:val="00E509B6"/>
    <w:rsid w:val="00E727FB"/>
    <w:rsid w:val="00E911FA"/>
    <w:rsid w:val="00E92577"/>
    <w:rsid w:val="00E96D47"/>
    <w:rsid w:val="00EA3027"/>
    <w:rsid w:val="00EA7B05"/>
    <w:rsid w:val="00EB27DD"/>
    <w:rsid w:val="00EC0D3A"/>
    <w:rsid w:val="00ED758B"/>
    <w:rsid w:val="00EE71DC"/>
    <w:rsid w:val="00EE741C"/>
    <w:rsid w:val="00EF34D5"/>
    <w:rsid w:val="00F00945"/>
    <w:rsid w:val="00F07B34"/>
    <w:rsid w:val="00F16892"/>
    <w:rsid w:val="00F24151"/>
    <w:rsid w:val="00F263DC"/>
    <w:rsid w:val="00F26C0E"/>
    <w:rsid w:val="00F34492"/>
    <w:rsid w:val="00F43870"/>
    <w:rsid w:val="00F470EE"/>
    <w:rsid w:val="00F477B8"/>
    <w:rsid w:val="00F644AC"/>
    <w:rsid w:val="00F64C5C"/>
    <w:rsid w:val="00F725B9"/>
    <w:rsid w:val="00F74E52"/>
    <w:rsid w:val="00F82171"/>
    <w:rsid w:val="00F83D44"/>
    <w:rsid w:val="00F85F74"/>
    <w:rsid w:val="00F91D0A"/>
    <w:rsid w:val="00F935C4"/>
    <w:rsid w:val="00FD23CB"/>
    <w:rsid w:val="00FE7420"/>
    <w:rsid w:val="0128929D"/>
    <w:rsid w:val="0414E37C"/>
    <w:rsid w:val="06B18E5A"/>
    <w:rsid w:val="09E39F76"/>
    <w:rsid w:val="0C4BF6C4"/>
    <w:rsid w:val="0E03E3DF"/>
    <w:rsid w:val="0F42C3E4"/>
    <w:rsid w:val="1BBA0D20"/>
    <w:rsid w:val="2377DD29"/>
    <w:rsid w:val="247B401C"/>
    <w:rsid w:val="2DC20040"/>
    <w:rsid w:val="2F32714E"/>
    <w:rsid w:val="34B99C0B"/>
    <w:rsid w:val="3F7BE1F1"/>
    <w:rsid w:val="3FC2DBB6"/>
    <w:rsid w:val="414E08B8"/>
    <w:rsid w:val="5B270349"/>
    <w:rsid w:val="5CC2D3AA"/>
    <w:rsid w:val="6332152E"/>
    <w:rsid w:val="6573BD56"/>
    <w:rsid w:val="730F52DC"/>
    <w:rsid w:val="760497F8"/>
    <w:rsid w:val="77E2C3FF"/>
    <w:rsid w:val="7D3E8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88672"/>
  <w15:docId w15:val="{3776801F-9C4C-49BC-9CC1-583EBCCA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6DC"/>
    <w:rPr>
      <w:sz w:val="24"/>
      <w:szCs w:val="24"/>
    </w:rPr>
  </w:style>
  <w:style w:type="paragraph" w:styleId="Heading2">
    <w:name w:val="heading 2"/>
    <w:basedOn w:val="Normal"/>
    <w:next w:val="Normal"/>
    <w:link w:val="Heading2Char"/>
    <w:qFormat/>
    <w:locked/>
    <w:rsid w:val="00E911FA"/>
    <w:pPr>
      <w:keepNext/>
      <w:outlineLvl w:val="1"/>
    </w:pPr>
    <w:rPr>
      <w:rFonts w:ascii="Times New Roman" w:eastAsia="Times New Roman" w:hAnsi="Times New Roman"/>
      <w:b/>
      <w:szCs w:val="20"/>
      <w:u w:val="single"/>
    </w:rPr>
  </w:style>
  <w:style w:type="paragraph" w:styleId="Heading3">
    <w:name w:val="heading 3"/>
    <w:basedOn w:val="Normal"/>
    <w:next w:val="Normal"/>
    <w:link w:val="Heading3Char"/>
    <w:qFormat/>
    <w:locked/>
    <w:rsid w:val="00E911FA"/>
    <w:pPr>
      <w:keepNext/>
      <w:outlineLvl w:val="2"/>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6C1F13"/>
    <w:rPr>
      <w:rFonts w:ascii="Lucida Grande" w:hAnsi="Lucida Grande"/>
      <w:sz w:val="18"/>
      <w:szCs w:val="18"/>
    </w:rPr>
  </w:style>
  <w:style w:type="character" w:customStyle="1" w:styleId="BalloonTextChar">
    <w:name w:val="Balloon Text Char"/>
    <w:basedOn w:val="DefaultParagraphFont"/>
    <w:uiPriority w:val="99"/>
    <w:semiHidden/>
    <w:locked/>
    <w:rsid w:val="006C1F13"/>
    <w:rPr>
      <w:rFonts w:ascii="Lucida Grande" w:hAnsi="Lucida Grande" w:cs="Times New Roman"/>
      <w:sz w:val="18"/>
      <w:szCs w:val="18"/>
    </w:rPr>
  </w:style>
  <w:style w:type="character" w:customStyle="1" w:styleId="BalloonTextChar1">
    <w:name w:val="Balloon Text Char1"/>
    <w:basedOn w:val="DefaultParagraphFont"/>
    <w:link w:val="BalloonText"/>
    <w:uiPriority w:val="99"/>
    <w:semiHidden/>
    <w:locked/>
    <w:rsid w:val="006C1F13"/>
    <w:rPr>
      <w:rFonts w:ascii="Lucida Grande" w:hAnsi="Lucida Grande" w:cs="Times New Roman"/>
      <w:sz w:val="18"/>
      <w:szCs w:val="18"/>
    </w:rPr>
  </w:style>
  <w:style w:type="character" w:customStyle="1" w:styleId="Heading2Char">
    <w:name w:val="Heading 2 Char"/>
    <w:basedOn w:val="DefaultParagraphFont"/>
    <w:link w:val="Heading2"/>
    <w:rsid w:val="00E911FA"/>
    <w:rPr>
      <w:rFonts w:ascii="Times New Roman" w:eastAsia="Times New Roman" w:hAnsi="Times New Roman"/>
      <w:b/>
      <w:sz w:val="24"/>
      <w:szCs w:val="20"/>
      <w:u w:val="single"/>
    </w:rPr>
  </w:style>
  <w:style w:type="character" w:customStyle="1" w:styleId="Heading3Char">
    <w:name w:val="Heading 3 Char"/>
    <w:basedOn w:val="DefaultParagraphFont"/>
    <w:link w:val="Heading3"/>
    <w:rsid w:val="00E911FA"/>
    <w:rPr>
      <w:rFonts w:ascii="Times New Roman" w:eastAsia="Times New Roman" w:hAnsi="Times New Roman"/>
      <w:b/>
      <w:sz w:val="24"/>
      <w:szCs w:val="20"/>
    </w:rPr>
  </w:style>
  <w:style w:type="paragraph" w:styleId="NormalWeb">
    <w:name w:val="Normal (Web)"/>
    <w:basedOn w:val="Normal"/>
    <w:uiPriority w:val="99"/>
    <w:rsid w:val="00E911FA"/>
    <w:pPr>
      <w:spacing w:before="100" w:beforeAutospacing="1" w:after="100" w:afterAutospacing="1"/>
    </w:pPr>
    <w:rPr>
      <w:rFonts w:ascii="Times New Roman" w:eastAsia="Times New Roman" w:hAnsi="Times New Roman"/>
    </w:rPr>
  </w:style>
  <w:style w:type="paragraph" w:customStyle="1" w:styleId="Default">
    <w:name w:val="Default"/>
    <w:rsid w:val="003C33CF"/>
    <w:pPr>
      <w:widowControl w:val="0"/>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3C33CF"/>
    <w:pPr>
      <w:ind w:left="720"/>
      <w:contextualSpacing/>
    </w:pPr>
  </w:style>
  <w:style w:type="paragraph" w:styleId="Header">
    <w:name w:val="header"/>
    <w:basedOn w:val="Normal"/>
    <w:link w:val="HeaderChar"/>
    <w:uiPriority w:val="99"/>
    <w:unhideWhenUsed/>
    <w:rsid w:val="009C21CE"/>
    <w:pPr>
      <w:tabs>
        <w:tab w:val="center" w:pos="4680"/>
        <w:tab w:val="right" w:pos="9360"/>
      </w:tabs>
    </w:pPr>
  </w:style>
  <w:style w:type="character" w:customStyle="1" w:styleId="HeaderChar">
    <w:name w:val="Header Char"/>
    <w:basedOn w:val="DefaultParagraphFont"/>
    <w:link w:val="Header"/>
    <w:uiPriority w:val="99"/>
    <w:rsid w:val="009C21CE"/>
    <w:rPr>
      <w:sz w:val="24"/>
      <w:szCs w:val="24"/>
    </w:rPr>
  </w:style>
  <w:style w:type="paragraph" w:styleId="Footer">
    <w:name w:val="footer"/>
    <w:basedOn w:val="Normal"/>
    <w:link w:val="FooterChar"/>
    <w:uiPriority w:val="99"/>
    <w:unhideWhenUsed/>
    <w:rsid w:val="009C21CE"/>
    <w:pPr>
      <w:tabs>
        <w:tab w:val="center" w:pos="4680"/>
        <w:tab w:val="right" w:pos="9360"/>
      </w:tabs>
    </w:pPr>
  </w:style>
  <w:style w:type="character" w:customStyle="1" w:styleId="FooterChar">
    <w:name w:val="Footer Char"/>
    <w:basedOn w:val="DefaultParagraphFont"/>
    <w:link w:val="Footer"/>
    <w:uiPriority w:val="99"/>
    <w:rsid w:val="009C21CE"/>
    <w:rPr>
      <w:sz w:val="24"/>
      <w:szCs w:val="24"/>
    </w:rPr>
  </w:style>
  <w:style w:type="character" w:customStyle="1" w:styleId="normaltextrun">
    <w:name w:val="normaltextrun"/>
    <w:basedOn w:val="DefaultParagraphFont"/>
    <w:rsid w:val="002E0F9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7298C"/>
    <w:rPr>
      <w:b/>
      <w:bCs/>
    </w:rPr>
  </w:style>
  <w:style w:type="character" w:customStyle="1" w:styleId="CommentSubjectChar">
    <w:name w:val="Comment Subject Char"/>
    <w:basedOn w:val="CommentTextChar"/>
    <w:link w:val="CommentSubject"/>
    <w:uiPriority w:val="99"/>
    <w:semiHidden/>
    <w:rsid w:val="00A7298C"/>
    <w:rPr>
      <w:b/>
      <w:bCs/>
      <w:sz w:val="20"/>
      <w:szCs w:val="20"/>
    </w:rPr>
  </w:style>
  <w:style w:type="paragraph" w:styleId="Revision">
    <w:name w:val="Revision"/>
    <w:hidden/>
    <w:uiPriority w:val="99"/>
    <w:semiHidden/>
    <w:rsid w:val="00A7298C"/>
    <w:rPr>
      <w:sz w:val="24"/>
      <w:szCs w:val="24"/>
    </w:rPr>
  </w:style>
  <w:style w:type="character" w:styleId="Strong">
    <w:name w:val="Strong"/>
    <w:basedOn w:val="DefaultParagraphFont"/>
    <w:uiPriority w:val="22"/>
    <w:qFormat/>
    <w:locked/>
    <w:rsid w:val="00AB60C9"/>
    <w:rPr>
      <w:b/>
      <w:bCs/>
    </w:rPr>
  </w:style>
  <w:style w:type="paragraph" w:customStyle="1" w:styleId="paragraph">
    <w:name w:val="paragraph"/>
    <w:basedOn w:val="Normal"/>
    <w:rsid w:val="00337744"/>
    <w:pPr>
      <w:spacing w:before="100" w:beforeAutospacing="1" w:after="100" w:afterAutospacing="1"/>
    </w:pPr>
    <w:rPr>
      <w:rFonts w:ascii="Times New Roman" w:eastAsia="Times New Roman" w:hAnsi="Times New Roman"/>
    </w:rPr>
  </w:style>
  <w:style w:type="character" w:customStyle="1" w:styleId="eop">
    <w:name w:val="eop"/>
    <w:basedOn w:val="DefaultParagraphFont"/>
    <w:rsid w:val="00337744"/>
  </w:style>
  <w:style w:type="character" w:customStyle="1" w:styleId="outlook-search-highlight">
    <w:name w:val="outlook-search-highlight"/>
    <w:basedOn w:val="DefaultParagraphFont"/>
    <w:rsid w:val="00337744"/>
  </w:style>
  <w:style w:type="character" w:customStyle="1" w:styleId="apple-converted-space">
    <w:name w:val="apple-converted-space"/>
    <w:basedOn w:val="DefaultParagraphFont"/>
    <w:rsid w:val="00337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754">
      <w:bodyDiv w:val="1"/>
      <w:marLeft w:val="0"/>
      <w:marRight w:val="0"/>
      <w:marTop w:val="0"/>
      <w:marBottom w:val="0"/>
      <w:divBdr>
        <w:top w:val="none" w:sz="0" w:space="0" w:color="auto"/>
        <w:left w:val="none" w:sz="0" w:space="0" w:color="auto"/>
        <w:bottom w:val="none" w:sz="0" w:space="0" w:color="auto"/>
        <w:right w:val="none" w:sz="0" w:space="0" w:color="auto"/>
      </w:divBdr>
    </w:div>
    <w:div w:id="96750937">
      <w:bodyDiv w:val="1"/>
      <w:marLeft w:val="0"/>
      <w:marRight w:val="0"/>
      <w:marTop w:val="0"/>
      <w:marBottom w:val="0"/>
      <w:divBdr>
        <w:top w:val="none" w:sz="0" w:space="0" w:color="auto"/>
        <w:left w:val="none" w:sz="0" w:space="0" w:color="auto"/>
        <w:bottom w:val="none" w:sz="0" w:space="0" w:color="auto"/>
        <w:right w:val="none" w:sz="0" w:space="0" w:color="auto"/>
      </w:divBdr>
    </w:div>
    <w:div w:id="349798037">
      <w:bodyDiv w:val="1"/>
      <w:marLeft w:val="0"/>
      <w:marRight w:val="0"/>
      <w:marTop w:val="0"/>
      <w:marBottom w:val="0"/>
      <w:divBdr>
        <w:top w:val="none" w:sz="0" w:space="0" w:color="auto"/>
        <w:left w:val="none" w:sz="0" w:space="0" w:color="auto"/>
        <w:bottom w:val="none" w:sz="0" w:space="0" w:color="auto"/>
        <w:right w:val="none" w:sz="0" w:space="0" w:color="auto"/>
      </w:divBdr>
    </w:div>
    <w:div w:id="553271654">
      <w:bodyDiv w:val="1"/>
      <w:marLeft w:val="0"/>
      <w:marRight w:val="0"/>
      <w:marTop w:val="0"/>
      <w:marBottom w:val="0"/>
      <w:divBdr>
        <w:top w:val="none" w:sz="0" w:space="0" w:color="auto"/>
        <w:left w:val="none" w:sz="0" w:space="0" w:color="auto"/>
        <w:bottom w:val="none" w:sz="0" w:space="0" w:color="auto"/>
        <w:right w:val="none" w:sz="0" w:space="0" w:color="auto"/>
      </w:divBdr>
    </w:div>
    <w:div w:id="603003110">
      <w:bodyDiv w:val="1"/>
      <w:marLeft w:val="0"/>
      <w:marRight w:val="0"/>
      <w:marTop w:val="0"/>
      <w:marBottom w:val="0"/>
      <w:divBdr>
        <w:top w:val="none" w:sz="0" w:space="0" w:color="auto"/>
        <w:left w:val="none" w:sz="0" w:space="0" w:color="auto"/>
        <w:bottom w:val="none" w:sz="0" w:space="0" w:color="auto"/>
        <w:right w:val="none" w:sz="0" w:space="0" w:color="auto"/>
      </w:divBdr>
    </w:div>
    <w:div w:id="667367041">
      <w:bodyDiv w:val="1"/>
      <w:marLeft w:val="0"/>
      <w:marRight w:val="0"/>
      <w:marTop w:val="0"/>
      <w:marBottom w:val="0"/>
      <w:divBdr>
        <w:top w:val="none" w:sz="0" w:space="0" w:color="auto"/>
        <w:left w:val="none" w:sz="0" w:space="0" w:color="auto"/>
        <w:bottom w:val="none" w:sz="0" w:space="0" w:color="auto"/>
        <w:right w:val="none" w:sz="0" w:space="0" w:color="auto"/>
      </w:divBdr>
    </w:div>
    <w:div w:id="825245077">
      <w:bodyDiv w:val="1"/>
      <w:marLeft w:val="0"/>
      <w:marRight w:val="0"/>
      <w:marTop w:val="0"/>
      <w:marBottom w:val="0"/>
      <w:divBdr>
        <w:top w:val="none" w:sz="0" w:space="0" w:color="auto"/>
        <w:left w:val="none" w:sz="0" w:space="0" w:color="auto"/>
        <w:bottom w:val="none" w:sz="0" w:space="0" w:color="auto"/>
        <w:right w:val="none" w:sz="0" w:space="0" w:color="auto"/>
      </w:divBdr>
    </w:div>
    <w:div w:id="971443627">
      <w:bodyDiv w:val="1"/>
      <w:marLeft w:val="0"/>
      <w:marRight w:val="0"/>
      <w:marTop w:val="0"/>
      <w:marBottom w:val="0"/>
      <w:divBdr>
        <w:top w:val="none" w:sz="0" w:space="0" w:color="auto"/>
        <w:left w:val="none" w:sz="0" w:space="0" w:color="auto"/>
        <w:bottom w:val="none" w:sz="0" w:space="0" w:color="auto"/>
        <w:right w:val="none" w:sz="0" w:space="0" w:color="auto"/>
      </w:divBdr>
    </w:div>
    <w:div w:id="1098795653">
      <w:bodyDiv w:val="1"/>
      <w:marLeft w:val="0"/>
      <w:marRight w:val="0"/>
      <w:marTop w:val="0"/>
      <w:marBottom w:val="0"/>
      <w:divBdr>
        <w:top w:val="none" w:sz="0" w:space="0" w:color="auto"/>
        <w:left w:val="none" w:sz="0" w:space="0" w:color="auto"/>
        <w:bottom w:val="none" w:sz="0" w:space="0" w:color="auto"/>
        <w:right w:val="none" w:sz="0" w:space="0" w:color="auto"/>
      </w:divBdr>
    </w:div>
    <w:div w:id="1258825966">
      <w:bodyDiv w:val="1"/>
      <w:marLeft w:val="0"/>
      <w:marRight w:val="0"/>
      <w:marTop w:val="0"/>
      <w:marBottom w:val="0"/>
      <w:divBdr>
        <w:top w:val="none" w:sz="0" w:space="0" w:color="auto"/>
        <w:left w:val="none" w:sz="0" w:space="0" w:color="auto"/>
        <w:bottom w:val="none" w:sz="0" w:space="0" w:color="auto"/>
        <w:right w:val="none" w:sz="0" w:space="0" w:color="auto"/>
      </w:divBdr>
    </w:div>
    <w:div w:id="1308586807">
      <w:bodyDiv w:val="1"/>
      <w:marLeft w:val="0"/>
      <w:marRight w:val="0"/>
      <w:marTop w:val="0"/>
      <w:marBottom w:val="0"/>
      <w:divBdr>
        <w:top w:val="none" w:sz="0" w:space="0" w:color="auto"/>
        <w:left w:val="none" w:sz="0" w:space="0" w:color="auto"/>
        <w:bottom w:val="none" w:sz="0" w:space="0" w:color="auto"/>
        <w:right w:val="none" w:sz="0" w:space="0" w:color="auto"/>
      </w:divBdr>
    </w:div>
    <w:div w:id="1441492685">
      <w:bodyDiv w:val="1"/>
      <w:marLeft w:val="0"/>
      <w:marRight w:val="0"/>
      <w:marTop w:val="0"/>
      <w:marBottom w:val="0"/>
      <w:divBdr>
        <w:top w:val="none" w:sz="0" w:space="0" w:color="auto"/>
        <w:left w:val="none" w:sz="0" w:space="0" w:color="auto"/>
        <w:bottom w:val="none" w:sz="0" w:space="0" w:color="auto"/>
        <w:right w:val="none" w:sz="0" w:space="0" w:color="auto"/>
      </w:divBdr>
    </w:div>
    <w:div w:id="1622683980">
      <w:bodyDiv w:val="1"/>
      <w:marLeft w:val="0"/>
      <w:marRight w:val="0"/>
      <w:marTop w:val="0"/>
      <w:marBottom w:val="0"/>
      <w:divBdr>
        <w:top w:val="none" w:sz="0" w:space="0" w:color="auto"/>
        <w:left w:val="none" w:sz="0" w:space="0" w:color="auto"/>
        <w:bottom w:val="none" w:sz="0" w:space="0" w:color="auto"/>
        <w:right w:val="none" w:sz="0" w:space="0" w:color="auto"/>
      </w:divBdr>
    </w:div>
    <w:div w:id="1793861049">
      <w:bodyDiv w:val="1"/>
      <w:marLeft w:val="0"/>
      <w:marRight w:val="0"/>
      <w:marTop w:val="0"/>
      <w:marBottom w:val="0"/>
      <w:divBdr>
        <w:top w:val="none" w:sz="0" w:space="0" w:color="auto"/>
        <w:left w:val="none" w:sz="0" w:space="0" w:color="auto"/>
        <w:bottom w:val="none" w:sz="0" w:space="0" w:color="auto"/>
        <w:right w:val="none" w:sz="0" w:space="0" w:color="auto"/>
      </w:divBdr>
    </w:div>
    <w:div w:id="1794471930">
      <w:bodyDiv w:val="1"/>
      <w:marLeft w:val="0"/>
      <w:marRight w:val="0"/>
      <w:marTop w:val="0"/>
      <w:marBottom w:val="0"/>
      <w:divBdr>
        <w:top w:val="none" w:sz="0" w:space="0" w:color="auto"/>
        <w:left w:val="none" w:sz="0" w:space="0" w:color="auto"/>
        <w:bottom w:val="none" w:sz="0" w:space="0" w:color="auto"/>
        <w:right w:val="none" w:sz="0" w:space="0" w:color="auto"/>
      </w:divBdr>
    </w:div>
    <w:div w:id="203739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7A69775F919354EB26C8EEC8B061BFD" ma:contentTypeVersion="15" ma:contentTypeDescription="Create a new document." ma:contentTypeScope="" ma:versionID="75cb552fcf2749b0a7fb2d441ece1c97">
  <xsd:schema xmlns:xsd="http://www.w3.org/2001/XMLSchema" xmlns:xs="http://www.w3.org/2001/XMLSchema" xmlns:p="http://schemas.microsoft.com/office/2006/metadata/properties" xmlns:ns3="b09d0445-ba47-4d3b-af09-4c322f6bdd99" xmlns:ns4="77e35cd2-224c-4089-816c-d5cc3a66abc3" targetNamespace="http://schemas.microsoft.com/office/2006/metadata/properties" ma:root="true" ma:fieldsID="7246de24e9f1d5bab28b3477e65ea697" ns3:_="" ns4:_="">
    <xsd:import namespace="b09d0445-ba47-4d3b-af09-4c322f6bdd99"/>
    <xsd:import namespace="77e35cd2-224c-4089-816c-d5cc3a66ab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d0445-ba47-4d3b-af09-4c322f6bd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35cd2-224c-4089-816c-d5cc3a66abc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09d0445-ba47-4d3b-af09-4c322f6bdd99" xsi:nil="true"/>
  </documentManagement>
</p:properties>
</file>

<file path=customXml/itemProps1.xml><?xml version="1.0" encoding="utf-8"?>
<ds:datastoreItem xmlns:ds="http://schemas.openxmlformats.org/officeDocument/2006/customXml" ds:itemID="{631E10B6-11DF-4EAB-9CDE-A63C8D3330F5}">
  <ds:schemaRefs>
    <ds:schemaRef ds:uri="http://schemas.microsoft.com/sharepoint/v3/contenttype/forms"/>
  </ds:schemaRefs>
</ds:datastoreItem>
</file>

<file path=customXml/itemProps2.xml><?xml version="1.0" encoding="utf-8"?>
<ds:datastoreItem xmlns:ds="http://schemas.openxmlformats.org/officeDocument/2006/customXml" ds:itemID="{A31B3F2E-7113-4641-85AE-B12FCF8D7211}">
  <ds:schemaRefs>
    <ds:schemaRef ds:uri="http://schemas.openxmlformats.org/officeDocument/2006/bibliography"/>
  </ds:schemaRefs>
</ds:datastoreItem>
</file>

<file path=customXml/itemProps3.xml><?xml version="1.0" encoding="utf-8"?>
<ds:datastoreItem xmlns:ds="http://schemas.openxmlformats.org/officeDocument/2006/customXml" ds:itemID="{17FEAAF3-BBFD-40DC-9F22-955A14D0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d0445-ba47-4d3b-af09-4c322f6bdd99"/>
    <ds:schemaRef ds:uri="77e35cd2-224c-4089-816c-d5cc3a66a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AA851-9A0A-4C10-8141-D0B5A1D5F75F}">
  <ds:schemaRefs>
    <ds:schemaRef ds:uri="http://schemas.microsoft.com/office/2006/metadata/properties"/>
    <ds:schemaRef ds:uri="http://schemas.microsoft.com/office/infopath/2007/PartnerControls"/>
    <ds:schemaRef ds:uri="b09d0445-ba47-4d3b-af09-4c322f6bdd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5861</Characters>
  <Application>Microsoft Office Word</Application>
  <DocSecurity>0</DocSecurity>
  <Lines>127</Lines>
  <Paragraphs>55</Paragraphs>
  <ScaleCrop>false</ScaleCrop>
  <HeadingPairs>
    <vt:vector size="2" baseType="variant">
      <vt:variant>
        <vt:lpstr>Title</vt:lpstr>
      </vt:variant>
      <vt:variant>
        <vt:i4>1</vt:i4>
      </vt:variant>
    </vt:vector>
  </HeadingPairs>
  <TitlesOfParts>
    <vt:vector size="1" baseType="lpstr">
      <vt:lpstr>Position Description</vt:lpstr>
    </vt:vector>
  </TitlesOfParts>
  <Company>The Minneapolis Foundation</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IonE</dc:creator>
  <cp:keywords/>
  <cp:lastModifiedBy>Deven Nebo</cp:lastModifiedBy>
  <cp:revision>2</cp:revision>
  <cp:lastPrinted>2024-01-10T20:08:00Z</cp:lastPrinted>
  <dcterms:created xsi:type="dcterms:W3CDTF">2026-07-13T16:12:00Z</dcterms:created>
  <dcterms:modified xsi:type="dcterms:W3CDTF">2026-07-13T16:12:00Z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0x010100D7A69775F919354EB26C8EEC8B061BFD</vt:lpwstr>
  </property>
</Properties>
</file>